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9B" w:rsidRDefault="00D0769B" w:rsidP="00D0769B">
      <w:pPr>
        <w:spacing w:after="143" w:line="259" w:lineRule="auto"/>
        <w:ind w:left="-53" w:right="-153" w:firstLine="0"/>
        <w:jc w:val="left"/>
      </w:pPr>
      <w:r w:rsidRPr="00CE4BC2">
        <w:rPr>
          <w:rFonts w:asciiTheme="minorHAnsi" w:hAnsi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8B1F03C" wp14:editId="4D59F521">
            <wp:simplePos x="0" y="0"/>
            <wp:positionH relativeFrom="column">
              <wp:posOffset>5096085</wp:posOffset>
            </wp:positionH>
            <wp:positionV relativeFrom="paragraph">
              <wp:posOffset>16292</wp:posOffset>
            </wp:positionV>
            <wp:extent cx="1124111" cy="617079"/>
            <wp:effectExtent l="0" t="0" r="0" b="0"/>
            <wp:wrapNone/>
            <wp:docPr id="6" name="Рисунок 6" descr="C:\Мои документы\ГОРОДА\КРИВОЙ РОГ\logo_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ГОРОДА\КРИВОЙ РОГ\logo_K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11" cy="61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2B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1DC9D5" wp14:editId="04D4B7D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13647" cy="598747"/>
            <wp:effectExtent l="0" t="0" r="5715" b="0"/>
            <wp:wrapNone/>
            <wp:docPr id="1" name="Рисунок 1" descr="C:\Мои документы\ГОРОДА\КРИВОЙ РОГ\_ЗЦМ в Кривом Роге\ЛОГО\zeleny_centr_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ГОРОДА\КРИВОЙ РОГ\_ЗЦМ в Кривом Роге\ЛОГО\zeleny_centr_logo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47" cy="59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9B" w:rsidRDefault="00D0769B" w:rsidP="00D0769B">
      <w:pPr>
        <w:spacing w:after="29" w:line="259" w:lineRule="auto"/>
        <w:ind w:left="85" w:right="0" w:firstLine="0"/>
        <w:jc w:val="center"/>
        <w:rPr>
          <w:b/>
          <w:color w:val="FF0000"/>
          <w:sz w:val="32"/>
        </w:rPr>
      </w:pPr>
    </w:p>
    <w:p w:rsidR="00D0769B" w:rsidRDefault="00D0769B" w:rsidP="00D0769B">
      <w:pPr>
        <w:spacing w:after="29" w:line="259" w:lineRule="auto"/>
        <w:ind w:left="85" w:right="0" w:firstLine="0"/>
        <w:jc w:val="center"/>
        <w:rPr>
          <w:b/>
          <w:color w:val="FF0000"/>
          <w:sz w:val="44"/>
          <w:szCs w:val="44"/>
        </w:rPr>
      </w:pPr>
    </w:p>
    <w:p w:rsidR="00D0769B" w:rsidRPr="002F1080" w:rsidRDefault="00D0769B" w:rsidP="00D0769B">
      <w:pPr>
        <w:spacing w:after="29" w:line="259" w:lineRule="auto"/>
        <w:ind w:left="85" w:right="0" w:firstLine="0"/>
        <w:jc w:val="center"/>
        <w:rPr>
          <w:b/>
          <w:color w:val="FF0000"/>
          <w:sz w:val="24"/>
          <w:szCs w:val="24"/>
        </w:rPr>
      </w:pPr>
    </w:p>
    <w:p w:rsidR="00D0769B" w:rsidRDefault="00D0769B" w:rsidP="00D0769B">
      <w:pPr>
        <w:pStyle w:val="12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ПОЛОЖЕНИЕ О ГРАНТОВОМ КОНКУРСЕ</w:t>
      </w:r>
    </w:p>
    <w:p w:rsidR="00D0769B" w:rsidRDefault="00D0769B" w:rsidP="00D0769B">
      <w:pPr>
        <w:pStyle w:val="12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D60BD">
        <w:rPr>
          <w:rFonts w:ascii="Arial" w:hAnsi="Arial" w:cs="Arial"/>
          <w:b/>
          <w:color w:val="FF0000"/>
          <w:sz w:val="32"/>
          <w:szCs w:val="32"/>
        </w:rPr>
        <w:t>#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>ClassMetinvest</w:t>
      </w:r>
      <w:r>
        <w:rPr>
          <w:rFonts w:ascii="Arial" w:hAnsi="Arial" w:cs="Arial"/>
          <w:b/>
          <w:color w:val="FF0000"/>
          <w:sz w:val="32"/>
          <w:szCs w:val="32"/>
        </w:rPr>
        <w:t>201</w:t>
      </w:r>
      <w:r w:rsidRPr="00CD60BD">
        <w:rPr>
          <w:rFonts w:ascii="Arial" w:hAnsi="Arial" w:cs="Arial"/>
          <w:b/>
          <w:color w:val="FF0000"/>
          <w:sz w:val="32"/>
          <w:szCs w:val="32"/>
        </w:rPr>
        <w:t>8</w:t>
      </w:r>
    </w:p>
    <w:p w:rsidR="00D0769B" w:rsidRDefault="00D0769B" w:rsidP="00D0769B">
      <w:pPr>
        <w:pStyle w:val="12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D0769B" w:rsidRPr="00A454E1" w:rsidRDefault="00D0769B" w:rsidP="00D0769B">
      <w:pPr>
        <w:pStyle w:val="12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D0769B" w:rsidRPr="00A454E1" w:rsidRDefault="00D0769B" w:rsidP="00D0769B">
      <w:pPr>
        <w:ind w:left="-5" w:right="0"/>
        <w:rPr>
          <w:rFonts w:asciiTheme="minorHAnsi" w:hAnsiTheme="minorHAnsi" w:cstheme="minorHAnsi"/>
          <w:color w:val="auto"/>
          <w:sz w:val="24"/>
          <w:szCs w:val="24"/>
        </w:rPr>
      </w:pPr>
      <w:r w:rsidRPr="00A454E1">
        <w:rPr>
          <w:rFonts w:asciiTheme="minorHAnsi" w:hAnsiTheme="minorHAnsi" w:cstheme="minorHAnsi"/>
          <w:sz w:val="24"/>
          <w:szCs w:val="24"/>
        </w:rPr>
        <w:t xml:space="preserve">Общественный союз «Зелёный центр Метинвест» (далее – организатор) объявляет грантовый конкурс </w:t>
      </w:r>
      <w:r w:rsidRPr="00570BC1">
        <w:rPr>
          <w:rFonts w:asciiTheme="minorHAnsi" w:hAnsiTheme="minorHAnsi" w:cstheme="minorHAnsi"/>
          <w:b/>
          <w:color w:val="auto"/>
          <w:sz w:val="24"/>
          <w:szCs w:val="24"/>
        </w:rPr>
        <w:t>#C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lass</w:t>
      </w:r>
      <w:r w:rsidRPr="00570BC1">
        <w:rPr>
          <w:rFonts w:asciiTheme="minorHAnsi" w:hAnsiTheme="minorHAnsi" w:cstheme="minorHAnsi"/>
          <w:b/>
          <w:color w:val="auto"/>
          <w:sz w:val="24"/>
          <w:szCs w:val="24"/>
        </w:rPr>
        <w:t>Metinvest2018</w:t>
      </w:r>
      <w:r w:rsidRPr="00A454E1">
        <w:rPr>
          <w:rFonts w:asciiTheme="minorHAnsi" w:hAnsiTheme="minorHAnsi" w:cstheme="minorHAnsi"/>
          <w:color w:val="auto"/>
          <w:sz w:val="24"/>
          <w:szCs w:val="24"/>
        </w:rPr>
        <w:t>. Его цель – поддержка пр</w:t>
      </w:r>
      <w:r>
        <w:rPr>
          <w:rFonts w:asciiTheme="minorHAnsi" w:hAnsiTheme="minorHAnsi" w:cstheme="minorHAnsi"/>
          <w:color w:val="auto"/>
          <w:sz w:val="24"/>
          <w:szCs w:val="24"/>
        </w:rPr>
        <w:t>оектов, направленных на продвижение идей «новой украинской школы», развитие и модернизацию</w:t>
      </w:r>
      <w:r w:rsidRPr="00A454E1">
        <w:rPr>
          <w:rFonts w:asciiTheme="minorHAnsi" w:hAnsiTheme="minorHAnsi" w:cstheme="minorHAnsi"/>
          <w:color w:val="auto"/>
          <w:sz w:val="24"/>
          <w:szCs w:val="24"/>
        </w:rPr>
        <w:t xml:space="preserve"> материально-технической базы школ,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реализацию </w:t>
      </w:r>
      <w:r w:rsidRPr="00A454E1">
        <w:rPr>
          <w:rFonts w:asciiTheme="minorHAnsi" w:hAnsiTheme="minorHAnsi" w:cstheme="minorHAnsi"/>
          <w:color w:val="auto"/>
          <w:sz w:val="24"/>
          <w:szCs w:val="24"/>
        </w:rPr>
        <w:t xml:space="preserve">творческого и исследовательского потенциала учащихся, вовлечение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педагогов, детей и </w:t>
      </w:r>
      <w:r w:rsidRPr="00A454E1">
        <w:rPr>
          <w:rFonts w:asciiTheme="minorHAnsi" w:hAnsiTheme="minorHAnsi" w:cstheme="minorHAnsi"/>
          <w:color w:val="auto"/>
          <w:sz w:val="24"/>
          <w:szCs w:val="24"/>
        </w:rPr>
        <w:t xml:space="preserve">родителей в </w:t>
      </w:r>
      <w:r>
        <w:rPr>
          <w:rFonts w:asciiTheme="minorHAnsi" w:hAnsiTheme="minorHAnsi" w:cstheme="minorHAnsi"/>
          <w:color w:val="auto"/>
          <w:sz w:val="24"/>
          <w:szCs w:val="24"/>
        </w:rPr>
        <w:t>общественно-полезную деятельность</w:t>
      </w:r>
      <w:r w:rsidRPr="00A454E1">
        <w:rPr>
          <w:rFonts w:asciiTheme="minorHAnsi" w:hAnsiTheme="minorHAnsi" w:cstheme="minorHAnsi"/>
          <w:color w:val="auto"/>
          <w:sz w:val="24"/>
          <w:szCs w:val="24"/>
        </w:rPr>
        <w:t xml:space="preserve">, благоустройство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школьной </w:t>
      </w:r>
      <w:r w:rsidRPr="00A454E1">
        <w:rPr>
          <w:rFonts w:asciiTheme="minorHAnsi" w:hAnsiTheme="minorHAnsi" w:cstheme="minorHAnsi"/>
          <w:color w:val="auto"/>
          <w:sz w:val="24"/>
          <w:szCs w:val="24"/>
        </w:rPr>
        <w:t xml:space="preserve">территорий. </w:t>
      </w:r>
    </w:p>
    <w:p w:rsidR="00D0769B" w:rsidRPr="00A454E1" w:rsidRDefault="00D0769B" w:rsidP="00D0769B">
      <w:pPr>
        <w:spacing w:after="0"/>
        <w:ind w:left="-5" w:right="0"/>
        <w:rPr>
          <w:rFonts w:asciiTheme="minorHAnsi" w:hAnsiTheme="minorHAnsi" w:cstheme="minorHAnsi"/>
          <w:color w:val="auto"/>
          <w:sz w:val="24"/>
          <w:szCs w:val="24"/>
        </w:rPr>
      </w:pPr>
    </w:p>
    <w:p w:rsidR="00D0769B" w:rsidRPr="00A454E1" w:rsidRDefault="00D0769B" w:rsidP="00D0769B">
      <w:pPr>
        <w:pStyle w:val="1"/>
        <w:ind w:left="693" w:hanging="708"/>
        <w:rPr>
          <w:rFonts w:asciiTheme="minorHAnsi" w:hAnsiTheme="minorHAnsi" w:cstheme="minorHAnsi"/>
          <w:sz w:val="24"/>
          <w:szCs w:val="24"/>
        </w:rPr>
      </w:pPr>
      <w:r w:rsidRPr="00A454E1">
        <w:rPr>
          <w:rFonts w:asciiTheme="minorHAnsi" w:hAnsiTheme="minorHAnsi" w:cstheme="minorHAnsi"/>
          <w:sz w:val="24"/>
          <w:szCs w:val="24"/>
        </w:rPr>
        <w:t xml:space="preserve">ОБЩАЯ ИНФОРМАЦИЯ  </w:t>
      </w:r>
    </w:p>
    <w:p w:rsidR="00D0769B" w:rsidRPr="00A454E1" w:rsidRDefault="00D0769B" w:rsidP="00D0769B">
      <w:pPr>
        <w:pStyle w:val="a3"/>
        <w:numPr>
          <w:ilvl w:val="1"/>
          <w:numId w:val="4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A454E1">
        <w:rPr>
          <w:rFonts w:asciiTheme="minorHAnsi" w:hAnsiTheme="minorHAnsi" w:cstheme="minorHAnsi"/>
          <w:sz w:val="24"/>
          <w:szCs w:val="24"/>
        </w:rPr>
        <w:t>География конкурса – г. Кривой Рог</w:t>
      </w:r>
      <w:r>
        <w:rPr>
          <w:rFonts w:asciiTheme="minorHAnsi" w:hAnsiTheme="minorHAnsi" w:cstheme="minorHAnsi"/>
          <w:sz w:val="24"/>
          <w:szCs w:val="24"/>
        </w:rPr>
        <w:t xml:space="preserve"> и Широковский район Днепропетровской области</w:t>
      </w:r>
      <w:r w:rsidRPr="00A454E1">
        <w:rPr>
          <w:rFonts w:asciiTheme="minorHAnsi" w:hAnsiTheme="minorHAnsi" w:cstheme="minorHAnsi"/>
          <w:sz w:val="24"/>
          <w:szCs w:val="24"/>
        </w:rPr>
        <w:t>.</w:t>
      </w:r>
    </w:p>
    <w:p w:rsidR="00D0769B" w:rsidRPr="00A454E1" w:rsidRDefault="00D0769B" w:rsidP="00D0769B">
      <w:pPr>
        <w:pStyle w:val="a3"/>
        <w:numPr>
          <w:ilvl w:val="1"/>
          <w:numId w:val="4"/>
        </w:numPr>
        <w:ind w:left="709" w:hanging="724"/>
        <w:jc w:val="both"/>
        <w:rPr>
          <w:rFonts w:asciiTheme="minorHAnsi" w:hAnsiTheme="minorHAnsi" w:cstheme="minorHAnsi"/>
          <w:sz w:val="24"/>
          <w:szCs w:val="24"/>
        </w:rPr>
      </w:pPr>
      <w:r w:rsidRPr="00A454E1">
        <w:rPr>
          <w:rFonts w:asciiTheme="minorHAnsi" w:hAnsiTheme="minorHAnsi" w:cstheme="minorHAnsi"/>
          <w:sz w:val="24"/>
          <w:szCs w:val="24"/>
        </w:rPr>
        <w:t xml:space="preserve">Финансирование конкурса обеспечивают Северный, Центральный, Южный и Ингулецкий горно-обогатительные комбинаты, и предприятие «МЕТИНВЕСТ-ПРОМСЕРВИС». </w:t>
      </w:r>
    </w:p>
    <w:p w:rsidR="002B4D03" w:rsidRPr="002B4D03" w:rsidRDefault="00D0769B" w:rsidP="002B4D03">
      <w:pPr>
        <w:pStyle w:val="a3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454E1">
        <w:rPr>
          <w:rFonts w:asciiTheme="minorHAnsi" w:hAnsiTheme="minorHAnsi" w:cstheme="minorHAnsi"/>
          <w:sz w:val="24"/>
          <w:szCs w:val="24"/>
        </w:rPr>
        <w:t xml:space="preserve">Максимальная сумма одного гранта – </w:t>
      </w:r>
      <w:r w:rsidR="002B4D03" w:rsidRPr="002B4D03">
        <w:rPr>
          <w:rFonts w:asciiTheme="minorHAnsi" w:hAnsiTheme="minorHAnsi" w:cstheme="minorHAnsi"/>
          <w:b/>
          <w:sz w:val="24"/>
          <w:szCs w:val="24"/>
        </w:rPr>
        <w:t>1</w:t>
      </w:r>
      <w:r w:rsidRPr="002B4D03">
        <w:rPr>
          <w:rFonts w:asciiTheme="minorHAnsi" w:hAnsiTheme="minorHAnsi" w:cstheme="minorHAnsi"/>
          <w:b/>
          <w:sz w:val="24"/>
          <w:szCs w:val="24"/>
        </w:rPr>
        <w:t>00 тыс. грн</w:t>
      </w:r>
      <w:r w:rsidR="002B4D03">
        <w:rPr>
          <w:rFonts w:asciiTheme="minorHAnsi" w:hAnsiTheme="minorHAnsi" w:cstheme="minorHAnsi"/>
          <w:sz w:val="24"/>
          <w:szCs w:val="24"/>
        </w:rPr>
        <w:t>.</w:t>
      </w:r>
    </w:p>
    <w:p w:rsidR="00D0769B" w:rsidRPr="00A454E1" w:rsidRDefault="00D0769B" w:rsidP="00D0769B">
      <w:pPr>
        <w:spacing w:after="0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   </w:t>
      </w:r>
    </w:p>
    <w:p w:rsidR="00D0769B" w:rsidRPr="00A454E1" w:rsidRDefault="00D0769B" w:rsidP="00D0769B">
      <w:pPr>
        <w:pStyle w:val="1"/>
        <w:ind w:left="693" w:hanging="708"/>
        <w:rPr>
          <w:rFonts w:asciiTheme="minorHAnsi" w:hAnsiTheme="minorHAnsi" w:cstheme="minorHAnsi"/>
          <w:sz w:val="24"/>
          <w:szCs w:val="24"/>
        </w:rPr>
      </w:pPr>
      <w:r w:rsidRPr="00A454E1">
        <w:rPr>
          <w:rFonts w:asciiTheme="minorHAnsi" w:hAnsiTheme="minorHAnsi" w:cstheme="minorHAnsi"/>
          <w:sz w:val="24"/>
          <w:szCs w:val="24"/>
        </w:rPr>
        <w:t>УЧАСТНИКИ КОНКУРСА</w:t>
      </w:r>
    </w:p>
    <w:p w:rsidR="00D0769B" w:rsidRPr="009C715F" w:rsidRDefault="00D0769B" w:rsidP="00D0769B">
      <w:pPr>
        <w:pStyle w:val="a3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vanish/>
          <w:kern w:val="3"/>
          <w:sz w:val="24"/>
          <w:szCs w:val="24"/>
          <w:lang w:eastAsia="zh-CN"/>
        </w:rPr>
      </w:pPr>
    </w:p>
    <w:p w:rsidR="00D0769B" w:rsidRPr="009C715F" w:rsidRDefault="00D0769B" w:rsidP="00D0769B">
      <w:pPr>
        <w:pStyle w:val="a3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vanish/>
          <w:kern w:val="3"/>
          <w:sz w:val="24"/>
          <w:szCs w:val="24"/>
          <w:lang w:eastAsia="zh-CN"/>
        </w:rPr>
      </w:pPr>
    </w:p>
    <w:p w:rsidR="00D0769B" w:rsidRDefault="00D0769B" w:rsidP="00D0769B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445FA">
        <w:rPr>
          <w:rFonts w:asciiTheme="minorHAnsi" w:hAnsiTheme="minorHAnsi" w:cstheme="minorHAnsi"/>
          <w:sz w:val="24"/>
          <w:szCs w:val="24"/>
        </w:rPr>
        <w:t>Общеобразовательные учреждения города.</w:t>
      </w:r>
    </w:p>
    <w:p w:rsidR="00D0769B" w:rsidRPr="007445FA" w:rsidRDefault="00D0769B" w:rsidP="00D0769B">
      <w:pPr>
        <w:pStyle w:val="a3"/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7445FA">
        <w:rPr>
          <w:rFonts w:asciiTheme="minorHAnsi" w:hAnsiTheme="minorHAnsi" w:cstheme="minorHAnsi"/>
          <w:sz w:val="24"/>
          <w:szCs w:val="24"/>
        </w:rPr>
        <w:t xml:space="preserve">Неприбыльные (объединения, союзы, благотворительные фонды, общественные организации, ассоциации и др.) организации в партнёрстве с учебными заведениями. </w:t>
      </w:r>
    </w:p>
    <w:p w:rsidR="00D0769B" w:rsidRPr="00A454E1" w:rsidRDefault="00D0769B" w:rsidP="00D0769B">
      <w:pPr>
        <w:pStyle w:val="12"/>
        <w:tabs>
          <w:tab w:val="left" w:pos="709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  <w:sz w:val="24"/>
          <w:szCs w:val="24"/>
          <w:u w:color="FF0000"/>
        </w:rPr>
      </w:pPr>
    </w:p>
    <w:p w:rsidR="00D0769B" w:rsidRPr="00A454E1" w:rsidRDefault="00D0769B" w:rsidP="00D0769B">
      <w:pPr>
        <w:pStyle w:val="1"/>
        <w:spacing w:after="120" w:line="240" w:lineRule="auto"/>
        <w:ind w:left="692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КАЛЕНДАРНЫЙ ПЛАН </w:t>
      </w:r>
      <w:r w:rsidRPr="00A454E1">
        <w:rPr>
          <w:rFonts w:asciiTheme="minorHAnsi" w:hAnsiTheme="minorHAnsi"/>
          <w:sz w:val="24"/>
          <w:szCs w:val="24"/>
        </w:rPr>
        <w:t xml:space="preserve">КОНКУРСА </w:t>
      </w:r>
    </w:p>
    <w:tbl>
      <w:tblPr>
        <w:tblStyle w:val="TableGrid"/>
        <w:tblW w:w="9930" w:type="dxa"/>
        <w:tblInd w:w="-22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7"/>
        <w:gridCol w:w="6973"/>
      </w:tblGrid>
      <w:tr w:rsidR="00D0769B" w:rsidRPr="00A454E1" w:rsidTr="00033ACE">
        <w:trPr>
          <w:trHeight w:val="1027"/>
        </w:trPr>
        <w:tc>
          <w:tcPr>
            <w:tcW w:w="2957" w:type="dxa"/>
            <w:tcBorders>
              <w:right w:val="single" w:sz="12" w:space="0" w:color="ED7D31" w:themeColor="accent2"/>
            </w:tcBorders>
          </w:tcPr>
          <w:p w:rsidR="00D0769B" w:rsidRPr="007445FA" w:rsidRDefault="00D0769B" w:rsidP="00033ACE">
            <w:pPr>
              <w:tabs>
                <w:tab w:val="left" w:pos="2169"/>
              </w:tabs>
              <w:spacing w:after="0" w:line="259" w:lineRule="auto"/>
              <w:ind w:left="2169" w:right="0" w:hanging="2169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A454E1">
              <w:rPr>
                <w:rFonts w:asciiTheme="minorHAnsi" w:hAnsiTheme="minorHAnsi"/>
                <w:b/>
                <w:sz w:val="24"/>
                <w:szCs w:val="24"/>
              </w:rPr>
              <w:t>11 мая – 11 июня</w:t>
            </w:r>
          </w:p>
        </w:tc>
        <w:tc>
          <w:tcPr>
            <w:tcW w:w="6973" w:type="dxa"/>
            <w:tcBorders>
              <w:left w:val="single" w:sz="12" w:space="0" w:color="ED7D31" w:themeColor="accent2"/>
            </w:tcBorders>
          </w:tcPr>
          <w:p w:rsidR="00D0769B" w:rsidRPr="00A454E1" w:rsidRDefault="00D0769B" w:rsidP="00033ACE">
            <w:pPr>
              <w:tabs>
                <w:tab w:val="left" w:pos="2169"/>
              </w:tabs>
              <w:spacing w:after="0" w:line="259" w:lineRule="auto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A454E1">
              <w:rPr>
                <w:rFonts w:asciiTheme="minorHAnsi" w:hAnsiTheme="minorHAnsi"/>
                <w:sz w:val="24"/>
                <w:szCs w:val="24"/>
              </w:rPr>
              <w:t>Старт конкурса. Объявление в СМИ. Проведение презентаций конкурса. Консультации по условиям участия</w:t>
            </w:r>
            <w:r>
              <w:rPr>
                <w:rFonts w:asciiTheme="minorHAnsi" w:hAnsiTheme="minorHAnsi"/>
                <w:sz w:val="24"/>
                <w:szCs w:val="24"/>
              </w:rPr>
              <w:t>, п</w:t>
            </w:r>
            <w:r w:rsidRPr="00A454E1">
              <w:rPr>
                <w:rFonts w:asciiTheme="minorHAnsi" w:hAnsiTheme="minorHAnsi"/>
                <w:sz w:val="24"/>
                <w:szCs w:val="24"/>
              </w:rPr>
              <w:t>риём проектных заявок.</w:t>
            </w:r>
          </w:p>
        </w:tc>
      </w:tr>
      <w:tr w:rsidR="00D0769B" w:rsidRPr="00A454E1" w:rsidTr="00033ACE">
        <w:trPr>
          <w:trHeight w:val="474"/>
        </w:trPr>
        <w:tc>
          <w:tcPr>
            <w:tcW w:w="2957" w:type="dxa"/>
            <w:tcBorders>
              <w:right w:val="single" w:sz="12" w:space="0" w:color="ED7D31" w:themeColor="accent2"/>
            </w:tcBorders>
          </w:tcPr>
          <w:p w:rsidR="00D0769B" w:rsidRPr="00A454E1" w:rsidRDefault="00D0769B" w:rsidP="00033ACE">
            <w:pPr>
              <w:tabs>
                <w:tab w:val="left" w:pos="2169"/>
              </w:tabs>
              <w:spacing w:after="0" w:line="259" w:lineRule="auto"/>
              <w:ind w:left="2169" w:right="0" w:hanging="2169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A454E1">
              <w:rPr>
                <w:rFonts w:asciiTheme="minorHAnsi" w:hAnsiTheme="minorHAnsi"/>
                <w:b/>
                <w:sz w:val="24"/>
                <w:szCs w:val="24"/>
              </w:rPr>
              <w:t>11 июня</w:t>
            </w:r>
          </w:p>
        </w:tc>
        <w:tc>
          <w:tcPr>
            <w:tcW w:w="6973" w:type="dxa"/>
            <w:tcBorders>
              <w:left w:val="single" w:sz="12" w:space="0" w:color="ED7D31" w:themeColor="accent2"/>
            </w:tcBorders>
          </w:tcPr>
          <w:p w:rsidR="00D0769B" w:rsidRPr="00A454E1" w:rsidRDefault="00D0769B" w:rsidP="00033ACE">
            <w:pPr>
              <w:tabs>
                <w:tab w:val="left" w:pos="2169"/>
              </w:tabs>
              <w:spacing w:after="0" w:line="259" w:lineRule="auto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A454E1">
              <w:rPr>
                <w:rFonts w:asciiTheme="minorHAnsi" w:hAnsiTheme="minorHAnsi"/>
                <w:sz w:val="24"/>
                <w:szCs w:val="24"/>
              </w:rPr>
              <w:t>Завершение приёма проектных заявок.</w:t>
            </w:r>
          </w:p>
        </w:tc>
      </w:tr>
      <w:tr w:rsidR="00D0769B" w:rsidRPr="00A454E1" w:rsidTr="00033ACE">
        <w:trPr>
          <w:trHeight w:val="1447"/>
        </w:trPr>
        <w:tc>
          <w:tcPr>
            <w:tcW w:w="2957" w:type="dxa"/>
            <w:tcBorders>
              <w:right w:val="single" w:sz="12" w:space="0" w:color="ED7D31" w:themeColor="accent2"/>
            </w:tcBorders>
            <w:vAlign w:val="center"/>
          </w:tcPr>
          <w:p w:rsidR="00D0769B" w:rsidRPr="007445FA" w:rsidRDefault="00D0769B" w:rsidP="00033ACE">
            <w:pPr>
              <w:spacing w:after="0" w:line="259" w:lineRule="auto"/>
              <w:ind w:left="2169" w:right="0" w:hanging="2169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A454E1">
              <w:rPr>
                <w:rFonts w:asciiTheme="minorHAnsi" w:hAnsiTheme="minorHAnsi"/>
                <w:b/>
                <w:sz w:val="24"/>
                <w:szCs w:val="24"/>
              </w:rPr>
              <w:t>15 – 30 июня</w:t>
            </w:r>
          </w:p>
        </w:tc>
        <w:tc>
          <w:tcPr>
            <w:tcW w:w="6973" w:type="dxa"/>
            <w:tcBorders>
              <w:left w:val="single" w:sz="12" w:space="0" w:color="ED7D31" w:themeColor="accent2"/>
            </w:tcBorders>
            <w:vAlign w:val="center"/>
          </w:tcPr>
          <w:p w:rsidR="00D0769B" w:rsidRPr="00BB6AE2" w:rsidRDefault="00D0769B" w:rsidP="00033ACE">
            <w:pPr>
              <w:spacing w:after="0" w:line="259" w:lineRule="auto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A454E1">
              <w:rPr>
                <w:rFonts w:asciiTheme="minorHAnsi" w:hAnsiTheme="minorHAnsi"/>
                <w:sz w:val="24"/>
                <w:szCs w:val="24"/>
              </w:rPr>
              <w:t>Онлайн голосование за поданн</w:t>
            </w:r>
            <w:r>
              <w:rPr>
                <w:rFonts w:asciiTheme="minorHAnsi" w:hAnsiTheme="minorHAnsi"/>
                <w:sz w:val="24"/>
                <w:szCs w:val="24"/>
              </w:rPr>
              <w:t>ые</w:t>
            </w:r>
            <w:r w:rsidRPr="00A454E1">
              <w:rPr>
                <w:rFonts w:asciiTheme="minorHAnsi" w:hAnsiTheme="minorHAnsi"/>
                <w:sz w:val="24"/>
                <w:szCs w:val="24"/>
              </w:rPr>
              <w:t xml:space="preserve"> заявк</w:t>
            </w:r>
            <w:r>
              <w:rPr>
                <w:rFonts w:asciiTheme="minorHAnsi" w:hAnsiTheme="minorHAnsi"/>
                <w:sz w:val="24"/>
                <w:szCs w:val="24"/>
              </w:rPr>
              <w:t>и</w:t>
            </w:r>
            <w:r w:rsidRPr="00A454E1">
              <w:rPr>
                <w:rFonts w:asciiTheme="minorHAnsi" w:hAnsiTheme="minorHAnsi"/>
                <w:sz w:val="24"/>
                <w:szCs w:val="24"/>
              </w:rPr>
              <w:t xml:space="preserve"> на странице «Метинвест Кривой Рог» в социальной сети </w:t>
            </w:r>
            <w:r w:rsidRPr="00A454E1">
              <w:rPr>
                <w:rFonts w:asciiTheme="minorHAnsi" w:hAnsiTheme="minorHAnsi"/>
                <w:sz w:val="24"/>
                <w:szCs w:val="24"/>
                <w:lang w:val="en-US"/>
              </w:rPr>
              <w:t>Facebook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BB6AE2">
              <w:rPr>
                <w:rFonts w:asciiTheme="minorHAnsi" w:hAnsiTheme="minorHAnsi"/>
                <w:i/>
                <w:sz w:val="24"/>
                <w:szCs w:val="24"/>
              </w:rPr>
              <w:t>Проекты, набравшие наибольшее количество голосов (</w:t>
            </w:r>
            <w:r w:rsidRPr="00BB6AE2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like</w:t>
            </w:r>
            <w:r w:rsidRPr="00BB6AE2">
              <w:rPr>
                <w:rFonts w:asciiTheme="minorHAnsi" w:hAnsiTheme="minorHAnsi"/>
                <w:i/>
                <w:sz w:val="24"/>
                <w:szCs w:val="24"/>
              </w:rPr>
              <w:t>) получают конкурентное преимущество при определении победителей конкурса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D0769B" w:rsidRPr="00A454E1" w:rsidTr="00033ACE">
        <w:trPr>
          <w:trHeight w:val="819"/>
        </w:trPr>
        <w:tc>
          <w:tcPr>
            <w:tcW w:w="2957" w:type="dxa"/>
            <w:tcBorders>
              <w:right w:val="single" w:sz="12" w:space="0" w:color="ED7D31" w:themeColor="accent2"/>
            </w:tcBorders>
            <w:vAlign w:val="center"/>
          </w:tcPr>
          <w:p w:rsidR="00D0769B" w:rsidRPr="007445FA" w:rsidRDefault="00D0769B" w:rsidP="00033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 июля – 3 августа</w:t>
            </w:r>
          </w:p>
        </w:tc>
        <w:tc>
          <w:tcPr>
            <w:tcW w:w="6973" w:type="dxa"/>
            <w:tcBorders>
              <w:left w:val="single" w:sz="12" w:space="0" w:color="ED7D31" w:themeColor="accent2"/>
            </w:tcBorders>
            <w:vAlign w:val="center"/>
          </w:tcPr>
          <w:p w:rsidR="00D0769B" w:rsidRPr="00A454E1" w:rsidRDefault="00D0769B" w:rsidP="00033ACE">
            <w:pPr>
              <w:spacing w:after="0" w:line="259" w:lineRule="auto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3F40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Т</w:t>
            </w:r>
            <w:r w:rsidRPr="00A454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ехническая экспертиза проектов. Экспертный совет. Определение победителей</w:t>
            </w:r>
            <w:r w:rsidRPr="00A454E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D0769B" w:rsidRPr="00A454E1" w:rsidTr="00033ACE">
        <w:trPr>
          <w:trHeight w:val="818"/>
        </w:trPr>
        <w:tc>
          <w:tcPr>
            <w:tcW w:w="2957" w:type="dxa"/>
            <w:tcBorders>
              <w:right w:val="single" w:sz="12" w:space="0" w:color="ED7D31" w:themeColor="accent2"/>
            </w:tcBorders>
            <w:vAlign w:val="center"/>
          </w:tcPr>
          <w:p w:rsidR="00D0769B" w:rsidRDefault="00D0769B" w:rsidP="00033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18 августа</w:t>
            </w:r>
          </w:p>
        </w:tc>
        <w:tc>
          <w:tcPr>
            <w:tcW w:w="6973" w:type="dxa"/>
            <w:tcBorders>
              <w:left w:val="single" w:sz="12" w:space="0" w:color="ED7D31" w:themeColor="accent2"/>
            </w:tcBorders>
            <w:vAlign w:val="center"/>
          </w:tcPr>
          <w:p w:rsidR="00D0769B" w:rsidRPr="003F401D" w:rsidRDefault="00D0769B" w:rsidP="00033ACE">
            <w:pPr>
              <w:spacing w:after="0" w:line="259" w:lineRule="auto"/>
              <w:ind w:righ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Торжественное н</w:t>
            </w:r>
            <w:r w:rsidRPr="003F40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аграждение победителей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(проводится на «Арт-майдане», проспект Почтовый).</w:t>
            </w:r>
          </w:p>
        </w:tc>
      </w:tr>
      <w:tr w:rsidR="00D0769B" w:rsidRPr="00A454E1" w:rsidTr="00033ACE">
        <w:trPr>
          <w:trHeight w:val="829"/>
        </w:trPr>
        <w:tc>
          <w:tcPr>
            <w:tcW w:w="2957" w:type="dxa"/>
            <w:tcBorders>
              <w:right w:val="single" w:sz="12" w:space="0" w:color="ED7D31" w:themeColor="accent2"/>
            </w:tcBorders>
            <w:vAlign w:val="center"/>
          </w:tcPr>
          <w:p w:rsidR="00D0769B" w:rsidRDefault="00D0769B" w:rsidP="00033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Августа </w:t>
            </w:r>
            <w:r w:rsidRPr="00A454E1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Д</w:t>
            </w:r>
            <w:r w:rsidRPr="00A454E1">
              <w:rPr>
                <w:rFonts w:asciiTheme="minorHAnsi" w:hAnsiTheme="minorHAnsi"/>
                <w:b/>
                <w:sz w:val="24"/>
                <w:szCs w:val="24"/>
              </w:rPr>
              <w:t>ека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брь   </w:t>
            </w:r>
          </w:p>
        </w:tc>
        <w:tc>
          <w:tcPr>
            <w:tcW w:w="6973" w:type="dxa"/>
            <w:tcBorders>
              <w:left w:val="single" w:sz="12" w:space="0" w:color="ED7D31" w:themeColor="accent2"/>
            </w:tcBorders>
            <w:vAlign w:val="center"/>
          </w:tcPr>
          <w:p w:rsidR="00D0769B" w:rsidRPr="003F401D" w:rsidRDefault="00D0769B" w:rsidP="00033ACE">
            <w:pPr>
              <w:spacing w:after="0" w:line="259" w:lineRule="auto"/>
              <w:ind w:righ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454E1">
              <w:rPr>
                <w:rFonts w:asciiTheme="minorHAnsi" w:hAnsiTheme="minorHAnsi"/>
                <w:sz w:val="24"/>
                <w:szCs w:val="24"/>
              </w:rPr>
              <w:t xml:space="preserve">Заключение договоров с победителями. </w:t>
            </w:r>
            <w:r>
              <w:rPr>
                <w:rFonts w:asciiTheme="minorHAnsi" w:hAnsiTheme="minorHAnsi"/>
                <w:sz w:val="24"/>
                <w:szCs w:val="24"/>
              </w:rPr>
              <w:t>Финансирование, р</w:t>
            </w:r>
            <w:r w:rsidRPr="00A454E1">
              <w:rPr>
                <w:rFonts w:asciiTheme="minorHAnsi" w:hAnsiTheme="minorHAnsi"/>
                <w:sz w:val="24"/>
                <w:szCs w:val="24"/>
              </w:rPr>
              <w:t xml:space="preserve">еализация и мониторинг проектов. </w:t>
            </w:r>
            <w:r>
              <w:rPr>
                <w:rFonts w:asciiTheme="minorHAnsi" w:hAnsiTheme="minorHAnsi"/>
                <w:sz w:val="24"/>
                <w:szCs w:val="24"/>
              </w:rPr>
              <w:t>Предоставление отчётности.</w:t>
            </w:r>
          </w:p>
        </w:tc>
      </w:tr>
    </w:tbl>
    <w:p w:rsidR="00D0769B" w:rsidRPr="00A454E1" w:rsidRDefault="00D0769B" w:rsidP="00D0769B">
      <w:pPr>
        <w:pStyle w:val="a3"/>
        <w:ind w:left="1800" w:hanging="360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A454E1">
        <w:rPr>
          <w:rFonts w:asciiTheme="minorHAnsi" w:hAnsiTheme="minorHAnsi"/>
          <w:sz w:val="24"/>
          <w:szCs w:val="24"/>
        </w:rPr>
        <w:t xml:space="preserve">     </w:t>
      </w:r>
    </w:p>
    <w:p w:rsidR="00D0769B" w:rsidRDefault="00D0769B" w:rsidP="00D0769B">
      <w:pPr>
        <w:pStyle w:val="1"/>
        <w:ind w:left="693" w:hanging="708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lastRenderedPageBreak/>
        <w:t xml:space="preserve">УСЛОВИЯ ПРИЁМА ЗАЯВОК </w:t>
      </w:r>
    </w:p>
    <w:p w:rsidR="002B4D03" w:rsidRPr="006F3C21" w:rsidRDefault="00D0769B" w:rsidP="006F3C21">
      <w:pPr>
        <w:pStyle w:val="1"/>
        <w:numPr>
          <w:ilvl w:val="0"/>
          <w:numId w:val="0"/>
        </w:numPr>
        <w:spacing w:before="120" w:after="240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6F3C21">
        <w:rPr>
          <w:rFonts w:asciiTheme="minorHAnsi" w:hAnsiTheme="minorHAnsi"/>
          <w:b w:val="0"/>
          <w:color w:val="auto"/>
          <w:sz w:val="24"/>
          <w:szCs w:val="24"/>
        </w:rPr>
        <w:t xml:space="preserve">Для участия в конкурсе необходимо </w:t>
      </w:r>
      <w:r w:rsidRPr="006F3C21">
        <w:rPr>
          <w:rFonts w:asciiTheme="minorHAnsi" w:hAnsiTheme="minorHAnsi"/>
          <w:color w:val="auto"/>
          <w:sz w:val="24"/>
          <w:szCs w:val="24"/>
        </w:rPr>
        <w:t>до 11 июня 2018 года</w:t>
      </w:r>
      <w:r w:rsidRPr="006F3C21">
        <w:rPr>
          <w:rFonts w:asciiTheme="minorHAnsi" w:hAnsiTheme="minorHAnsi"/>
          <w:b w:val="0"/>
          <w:color w:val="auto"/>
          <w:sz w:val="24"/>
          <w:szCs w:val="24"/>
        </w:rPr>
        <w:t xml:space="preserve"> подать заявку в соответствии с Приложением 1. Прием заявок, проведение консультаций по их написанию, осуществляется с 9-00 до 18-00, по будням,</w:t>
      </w:r>
      <w:r w:rsidR="006F3C21" w:rsidRPr="006F3C21">
        <w:rPr>
          <w:rFonts w:asciiTheme="minorHAnsi" w:hAnsiTheme="minorHAnsi"/>
          <w:b w:val="0"/>
          <w:color w:val="auto"/>
          <w:sz w:val="24"/>
          <w:szCs w:val="24"/>
        </w:rPr>
        <w:t xml:space="preserve"> по</w:t>
      </w:r>
      <w:r w:rsidRPr="006F3C21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F3C21" w:rsidRPr="006F3C21">
        <w:rPr>
          <w:rFonts w:asciiTheme="minorHAnsi" w:hAnsiTheme="minorHAnsi"/>
          <w:b w:val="0"/>
          <w:color w:val="auto"/>
          <w:sz w:val="24"/>
          <w:szCs w:val="24"/>
        </w:rPr>
        <w:t>ул. Днепровское шоссе, 14. Контактная информация по телефонам:</w:t>
      </w:r>
      <w:r w:rsidRPr="006F3C21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tbl>
      <w:tblPr>
        <w:tblW w:w="967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8"/>
        <w:gridCol w:w="6095"/>
      </w:tblGrid>
      <w:tr w:rsidR="002B4D03" w:rsidTr="006F3C21">
        <w:trPr>
          <w:trHeight w:val="42"/>
          <w:tblHeader/>
        </w:trPr>
        <w:tc>
          <w:tcPr>
            <w:tcW w:w="3578" w:type="dxa"/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03" w:rsidRPr="006F3C21" w:rsidRDefault="002B4D03" w:rsidP="008D0763">
            <w:pPr>
              <w:rPr>
                <w:b/>
                <w:color w:val="FFFFFF"/>
                <w:szCs w:val="20"/>
              </w:rPr>
            </w:pPr>
            <w:r w:rsidRPr="006F3C21">
              <w:rPr>
                <w:b/>
                <w:color w:val="FFFFFF"/>
                <w:szCs w:val="20"/>
              </w:rPr>
              <w:t>РАЙОН</w:t>
            </w:r>
          </w:p>
        </w:tc>
        <w:tc>
          <w:tcPr>
            <w:tcW w:w="6095" w:type="dxa"/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03" w:rsidRPr="006F3C21" w:rsidRDefault="006F3C21" w:rsidP="008D0763">
            <w:pPr>
              <w:rPr>
                <w:b/>
                <w:color w:val="FFFFFF"/>
                <w:szCs w:val="20"/>
              </w:rPr>
            </w:pPr>
            <w:r w:rsidRPr="006F3C21">
              <w:rPr>
                <w:b/>
                <w:color w:val="FFFFFF"/>
                <w:szCs w:val="20"/>
              </w:rPr>
              <w:t>ОТВЕТСТВЕННЫЙ</w:t>
            </w:r>
          </w:p>
        </w:tc>
      </w:tr>
      <w:tr w:rsidR="002B4D03" w:rsidTr="006F3C21">
        <w:trPr>
          <w:trHeight w:val="1268"/>
        </w:trPr>
        <w:tc>
          <w:tcPr>
            <w:tcW w:w="3578" w:type="dxa"/>
            <w:tcBorders>
              <w:left w:val="single" w:sz="12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462" w:rsidRDefault="002B4D03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ТЕРНОВСКИЙ</w:t>
            </w:r>
          </w:p>
          <w:p w:rsidR="002B4D03" w:rsidRDefault="006F3C21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ДОЛГИНЦЕВСКИЙ</w:t>
            </w:r>
          </w:p>
        </w:tc>
        <w:tc>
          <w:tcPr>
            <w:tcW w:w="6095" w:type="dxa"/>
            <w:tcBorders>
              <w:right w:val="single" w:sz="12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03" w:rsidRDefault="002B4D03" w:rsidP="00E73462">
            <w:pPr>
              <w:spacing w:after="0" w:line="240" w:lineRule="auto"/>
              <w:rPr>
                <w:szCs w:val="20"/>
              </w:rPr>
            </w:pPr>
          </w:p>
          <w:p w:rsidR="002B4D03" w:rsidRDefault="00E73462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Гущина Елена Юрьевна</w:t>
            </w:r>
            <w:r w:rsidR="002B4D03">
              <w:rPr>
                <w:szCs w:val="20"/>
              </w:rPr>
              <w:t>,</w:t>
            </w:r>
          </w:p>
          <w:p w:rsidR="002B4D03" w:rsidRDefault="002B4D03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телефон </w:t>
            </w:r>
            <w:r w:rsidR="006F3C21" w:rsidRPr="006F3C21">
              <w:rPr>
                <w:szCs w:val="20"/>
              </w:rPr>
              <w:t>067</w:t>
            </w:r>
            <w:r w:rsidR="006F3C21">
              <w:rPr>
                <w:szCs w:val="20"/>
              </w:rPr>
              <w:t>-</w:t>
            </w:r>
            <w:r w:rsidR="006F3C21" w:rsidRPr="006F3C21">
              <w:rPr>
                <w:szCs w:val="20"/>
              </w:rPr>
              <w:t>544</w:t>
            </w:r>
            <w:r w:rsidR="006F3C21">
              <w:rPr>
                <w:szCs w:val="20"/>
              </w:rPr>
              <w:t>-</w:t>
            </w:r>
            <w:r w:rsidR="006F3C21" w:rsidRPr="006F3C21">
              <w:rPr>
                <w:szCs w:val="20"/>
              </w:rPr>
              <w:t>43</w:t>
            </w:r>
            <w:r w:rsidR="006F3C21">
              <w:rPr>
                <w:szCs w:val="20"/>
              </w:rPr>
              <w:t>-</w:t>
            </w:r>
            <w:r w:rsidR="006F3C21" w:rsidRPr="006F3C21">
              <w:rPr>
                <w:szCs w:val="20"/>
              </w:rPr>
              <w:t>15</w:t>
            </w:r>
          </w:p>
          <w:p w:rsidR="002B4D03" w:rsidRDefault="006F3C21" w:rsidP="00E73462">
            <w:pPr>
              <w:spacing w:after="0" w:line="240" w:lineRule="auto"/>
              <w:rPr>
                <w:szCs w:val="20"/>
              </w:rPr>
            </w:pPr>
            <w:r w:rsidRPr="006F3C21">
              <w:rPr>
                <w:rStyle w:val="a5"/>
                <w:szCs w:val="20"/>
              </w:rPr>
              <w:t>elena.y.gushchina@metinvestholding.com</w:t>
            </w:r>
          </w:p>
        </w:tc>
      </w:tr>
      <w:tr w:rsidR="002B4D03" w:rsidTr="006F3C21">
        <w:trPr>
          <w:trHeight w:val="1335"/>
        </w:trPr>
        <w:tc>
          <w:tcPr>
            <w:tcW w:w="3578" w:type="dxa"/>
            <w:tcBorders>
              <w:left w:val="single" w:sz="12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03" w:rsidRDefault="002B4D03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ПОКРОВСКИЙ</w:t>
            </w:r>
          </w:p>
          <w:p w:rsidR="002B4D03" w:rsidRDefault="002B4D03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САКСАГАНСКИЙ</w:t>
            </w:r>
          </w:p>
        </w:tc>
        <w:tc>
          <w:tcPr>
            <w:tcW w:w="6095" w:type="dxa"/>
            <w:tcBorders>
              <w:right w:val="single" w:sz="12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03" w:rsidRDefault="002B4D03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Пожарская Зоя Васильевна,</w:t>
            </w:r>
          </w:p>
          <w:p w:rsidR="002B4D03" w:rsidRDefault="002B4D03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телефон </w:t>
            </w:r>
            <w:r w:rsidRPr="00FB24A3">
              <w:rPr>
                <w:szCs w:val="20"/>
              </w:rPr>
              <w:t>067-569-03-42</w:t>
            </w:r>
          </w:p>
          <w:p w:rsidR="002B4D03" w:rsidRPr="00FB24A3" w:rsidRDefault="0004476C" w:rsidP="00E73462">
            <w:pPr>
              <w:spacing w:after="0" w:line="240" w:lineRule="auto"/>
            </w:pPr>
            <w:hyperlink r:id="rId9" w:history="1">
              <w:r w:rsidR="002B4D03" w:rsidRPr="00FB24A3">
                <w:rPr>
                  <w:rStyle w:val="a5"/>
                  <w:szCs w:val="20"/>
                </w:rPr>
                <w:t>zoya.pozharskaya@metinvestholding.com</w:t>
              </w:r>
            </w:hyperlink>
          </w:p>
        </w:tc>
      </w:tr>
      <w:tr w:rsidR="00E73462" w:rsidTr="006F3C21">
        <w:trPr>
          <w:trHeight w:val="2125"/>
        </w:trPr>
        <w:tc>
          <w:tcPr>
            <w:tcW w:w="3578" w:type="dxa"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462" w:rsidRDefault="00E73462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ИНГУЛЕЦКИЙ </w:t>
            </w:r>
          </w:p>
          <w:p w:rsidR="00E73462" w:rsidRDefault="00E73462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ШИРОКОВСКИЙ</w:t>
            </w:r>
          </w:p>
          <w:p w:rsidR="00E73462" w:rsidRDefault="006F3C21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МЕТАЛЛУРГИЧЕСКИЙ</w:t>
            </w:r>
          </w:p>
          <w:p w:rsidR="00E73462" w:rsidRDefault="00E73462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ЦЕНТРАЛЬНО-ГОРОДСКОЙ</w:t>
            </w:r>
          </w:p>
        </w:tc>
        <w:tc>
          <w:tcPr>
            <w:tcW w:w="6095" w:type="dxa"/>
            <w:tcBorders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462" w:rsidRDefault="00E73462" w:rsidP="00E73462">
            <w:pPr>
              <w:spacing w:after="0" w:line="240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Лещенко Елена Владимировна,</w:t>
            </w:r>
          </w:p>
          <w:p w:rsidR="00E73462" w:rsidRPr="001B3AE3" w:rsidRDefault="00E73462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телефон</w:t>
            </w:r>
            <w:r w:rsidRPr="001B3AE3">
              <w:rPr>
                <w:szCs w:val="20"/>
              </w:rPr>
              <w:t xml:space="preserve"> </w:t>
            </w:r>
            <w:r w:rsidRPr="00FB24A3">
              <w:rPr>
                <w:szCs w:val="20"/>
              </w:rPr>
              <w:t>067</w:t>
            </w:r>
            <w:r>
              <w:rPr>
                <w:szCs w:val="20"/>
              </w:rPr>
              <w:t>-</w:t>
            </w:r>
            <w:r w:rsidRPr="00FB24A3">
              <w:rPr>
                <w:szCs w:val="20"/>
              </w:rPr>
              <w:t>425</w:t>
            </w:r>
            <w:r>
              <w:rPr>
                <w:szCs w:val="20"/>
              </w:rPr>
              <w:t>-</w:t>
            </w:r>
            <w:r w:rsidRPr="00FB24A3">
              <w:rPr>
                <w:szCs w:val="20"/>
              </w:rPr>
              <w:t>70</w:t>
            </w:r>
            <w:r>
              <w:rPr>
                <w:szCs w:val="20"/>
              </w:rPr>
              <w:t>-</w:t>
            </w:r>
            <w:r w:rsidRPr="00FB24A3">
              <w:rPr>
                <w:szCs w:val="20"/>
              </w:rPr>
              <w:t>99</w:t>
            </w:r>
          </w:p>
          <w:p w:rsidR="00E73462" w:rsidRDefault="0004476C" w:rsidP="00E73462">
            <w:pPr>
              <w:spacing w:after="0" w:line="240" w:lineRule="auto"/>
            </w:pPr>
            <w:hyperlink r:id="rId10" w:history="1">
              <w:r w:rsidR="00E73462" w:rsidRPr="00FB24A3">
                <w:rPr>
                  <w:rStyle w:val="a5"/>
                  <w:szCs w:val="20"/>
                </w:rPr>
                <w:t>elena.leshchenko@metinvestholding.com</w:t>
              </w:r>
            </w:hyperlink>
            <w:r w:rsidR="00E73462">
              <w:t xml:space="preserve"> </w:t>
            </w:r>
          </w:p>
          <w:p w:rsidR="00E73462" w:rsidRDefault="00E73462" w:rsidP="00E73462">
            <w:pPr>
              <w:spacing w:after="0" w:line="240" w:lineRule="auto"/>
            </w:pPr>
          </w:p>
          <w:p w:rsidR="00E73462" w:rsidRDefault="00E73462" w:rsidP="00E7346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Куприяненко Игорь</w:t>
            </w:r>
            <w:r w:rsidR="006F3C21">
              <w:rPr>
                <w:szCs w:val="20"/>
              </w:rPr>
              <w:t xml:space="preserve"> Сергеевич</w:t>
            </w:r>
            <w:r>
              <w:rPr>
                <w:szCs w:val="20"/>
              </w:rPr>
              <w:t>,</w:t>
            </w:r>
          </w:p>
          <w:p w:rsidR="006F3C21" w:rsidRDefault="00E73462" w:rsidP="006F3C21">
            <w:pPr>
              <w:pStyle w:val="a8"/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  <w:r w:rsidRPr="001B3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C21">
              <w:t>097-945-56-63</w:t>
            </w:r>
          </w:p>
          <w:p w:rsidR="00E73462" w:rsidRDefault="0004476C" w:rsidP="00E73462">
            <w:pPr>
              <w:spacing w:after="0" w:line="240" w:lineRule="auto"/>
              <w:rPr>
                <w:szCs w:val="20"/>
              </w:rPr>
            </w:pPr>
            <w:hyperlink r:id="rId11" w:history="1">
              <w:r w:rsidR="006F3C21" w:rsidRPr="00BE40B5">
                <w:rPr>
                  <w:rStyle w:val="a5"/>
                </w:rPr>
                <w:t>kupriyanenko-is@ugok.com.ua</w:t>
              </w:r>
            </w:hyperlink>
            <w:r w:rsidR="006F3C21">
              <w:t xml:space="preserve"> </w:t>
            </w:r>
          </w:p>
        </w:tc>
      </w:tr>
    </w:tbl>
    <w:p w:rsidR="00D0769B" w:rsidRPr="007445FA" w:rsidRDefault="00D0769B" w:rsidP="006F3C21">
      <w:pPr>
        <w:pStyle w:val="1"/>
        <w:numPr>
          <w:ilvl w:val="1"/>
          <w:numId w:val="12"/>
        </w:numPr>
        <w:spacing w:before="240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7445FA">
        <w:rPr>
          <w:rFonts w:asciiTheme="minorHAnsi" w:hAnsiTheme="minorHAnsi"/>
          <w:b w:val="0"/>
          <w:color w:val="auto"/>
          <w:sz w:val="24"/>
          <w:szCs w:val="24"/>
        </w:rPr>
        <w:t xml:space="preserve">Участникам необходимо предоставить следующие документы: </w:t>
      </w:r>
    </w:p>
    <w:p w:rsidR="00D0769B" w:rsidRPr="00A454E1" w:rsidRDefault="00D0769B" w:rsidP="00D0769B">
      <w:pPr>
        <w:numPr>
          <w:ilvl w:val="0"/>
          <w:numId w:val="1"/>
        </w:numPr>
        <w:tabs>
          <w:tab w:val="left" w:pos="1276"/>
        </w:tabs>
        <w:spacing w:after="26" w:line="240" w:lineRule="auto"/>
        <w:ind w:left="1276" w:right="0" w:hanging="567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краткое описание заявителя; </w:t>
      </w:r>
    </w:p>
    <w:p w:rsidR="00D0769B" w:rsidRPr="00A454E1" w:rsidRDefault="00D0769B" w:rsidP="00D0769B">
      <w:pPr>
        <w:numPr>
          <w:ilvl w:val="0"/>
          <w:numId w:val="1"/>
        </w:numPr>
        <w:tabs>
          <w:tab w:val="left" w:pos="1276"/>
        </w:tabs>
        <w:spacing w:after="26" w:line="240" w:lineRule="auto"/>
        <w:ind w:left="1276" w:right="0" w:hanging="567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обоснование проекта, процедура реализации, бюджет проекта, как будут вовлечены родители учащихся, ожидаемые результаты проекта, т.д.; </w:t>
      </w:r>
    </w:p>
    <w:p w:rsidR="00D0769B" w:rsidRPr="00A454E1" w:rsidRDefault="00D0769B" w:rsidP="00D0769B">
      <w:pPr>
        <w:numPr>
          <w:ilvl w:val="0"/>
          <w:numId w:val="1"/>
        </w:numPr>
        <w:tabs>
          <w:tab w:val="left" w:pos="1276"/>
        </w:tabs>
        <w:spacing w:line="240" w:lineRule="auto"/>
        <w:ind w:left="1276" w:right="0" w:hanging="567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участники могут предоставить дополнительную информацию, относящуюся к реализации проекта. </w:t>
      </w:r>
    </w:p>
    <w:p w:rsidR="00D0769B" w:rsidRPr="004874DF" w:rsidRDefault="00D0769B" w:rsidP="00D0769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before="120"/>
        <w:rPr>
          <w:rFonts w:asciiTheme="minorHAnsi" w:hAnsiTheme="minorHAnsi"/>
          <w:vanish/>
          <w:sz w:val="24"/>
          <w:szCs w:val="24"/>
        </w:rPr>
      </w:pPr>
    </w:p>
    <w:p w:rsidR="00D0769B" w:rsidRPr="004874DF" w:rsidRDefault="00D0769B" w:rsidP="00D0769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before="120"/>
        <w:rPr>
          <w:rFonts w:asciiTheme="minorHAnsi" w:hAnsiTheme="minorHAnsi"/>
          <w:vanish/>
          <w:sz w:val="24"/>
          <w:szCs w:val="24"/>
        </w:rPr>
      </w:pPr>
    </w:p>
    <w:p w:rsidR="00D0769B" w:rsidRPr="00D32410" w:rsidRDefault="00D0769B" w:rsidP="00D0769B">
      <w:pPr>
        <w:pStyle w:val="a3"/>
        <w:numPr>
          <w:ilvl w:val="1"/>
          <w:numId w:val="12"/>
        </w:numPr>
        <w:tabs>
          <w:tab w:val="left" w:pos="709"/>
          <w:tab w:val="left" w:pos="851"/>
        </w:tabs>
        <w:spacing w:before="120"/>
        <w:ind w:left="703"/>
        <w:rPr>
          <w:rFonts w:asciiTheme="minorHAnsi" w:hAnsiTheme="minorHAnsi"/>
          <w:sz w:val="24"/>
          <w:szCs w:val="24"/>
        </w:rPr>
      </w:pPr>
      <w:r w:rsidRPr="00D32410">
        <w:rPr>
          <w:rFonts w:asciiTheme="minorHAnsi" w:hAnsiTheme="minorHAnsi"/>
          <w:sz w:val="24"/>
          <w:szCs w:val="24"/>
        </w:rPr>
        <w:t xml:space="preserve">Заявка на участие должна быть предоставлена в электронном виде в формате </w:t>
      </w:r>
      <w:proofErr w:type="spellStart"/>
      <w:r w:rsidRPr="00D32410">
        <w:rPr>
          <w:rFonts w:asciiTheme="minorHAnsi" w:hAnsiTheme="minorHAnsi"/>
          <w:sz w:val="24"/>
          <w:szCs w:val="24"/>
        </w:rPr>
        <w:t>Microsoft</w:t>
      </w:r>
      <w:proofErr w:type="spellEnd"/>
      <w:r w:rsidRPr="00D32410">
        <w:rPr>
          <w:rFonts w:asciiTheme="minorHAnsi" w:hAnsiTheme="minorHAnsi"/>
          <w:sz w:val="24"/>
          <w:szCs w:val="24"/>
        </w:rPr>
        <w:t xml:space="preserve">  </w:t>
      </w:r>
    </w:p>
    <w:p w:rsidR="00D0769B" w:rsidRPr="00A454E1" w:rsidRDefault="00D0769B" w:rsidP="00D0769B">
      <w:pPr>
        <w:pStyle w:val="a3"/>
        <w:tabs>
          <w:tab w:val="left" w:pos="709"/>
          <w:tab w:val="left" w:pos="851"/>
        </w:tabs>
        <w:ind w:left="360"/>
        <w:rPr>
          <w:rFonts w:asciiTheme="minorHAnsi" w:hAnsiTheme="minorHAnsi"/>
          <w:sz w:val="24"/>
          <w:szCs w:val="24"/>
        </w:rPr>
      </w:pPr>
      <w:r w:rsidRPr="00BA473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</w:t>
      </w:r>
      <w:proofErr w:type="spellStart"/>
      <w:r w:rsidRPr="00A454E1">
        <w:rPr>
          <w:rFonts w:asciiTheme="minorHAnsi" w:hAnsiTheme="minorHAnsi"/>
          <w:sz w:val="24"/>
          <w:szCs w:val="24"/>
        </w:rPr>
        <w:t>Word</w:t>
      </w:r>
      <w:proofErr w:type="spellEnd"/>
      <w:r w:rsidRPr="00A454E1">
        <w:rPr>
          <w:rFonts w:asciiTheme="minorHAnsi" w:hAnsiTheme="minorHAnsi"/>
          <w:sz w:val="24"/>
          <w:szCs w:val="24"/>
        </w:rPr>
        <w:t xml:space="preserve"> и на бумажном носителе. </w:t>
      </w:r>
    </w:p>
    <w:p w:rsidR="00D0769B" w:rsidRPr="00A454E1" w:rsidRDefault="00D0769B" w:rsidP="00D0769B">
      <w:pPr>
        <w:pStyle w:val="a3"/>
        <w:numPr>
          <w:ilvl w:val="1"/>
          <w:numId w:val="12"/>
        </w:numPr>
        <w:tabs>
          <w:tab w:val="left" w:pos="709"/>
          <w:tab w:val="left" w:pos="851"/>
        </w:tabs>
        <w:spacing w:before="120"/>
        <w:ind w:left="709" w:hanging="709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Максимальное количество заявок от одного участника – не более двух. </w:t>
      </w:r>
    </w:p>
    <w:p w:rsidR="00D0769B" w:rsidRDefault="00D0769B" w:rsidP="00D0769B">
      <w:pPr>
        <w:pStyle w:val="a3"/>
        <w:numPr>
          <w:ilvl w:val="1"/>
          <w:numId w:val="12"/>
        </w:numPr>
        <w:tabs>
          <w:tab w:val="left" w:pos="709"/>
          <w:tab w:val="left" w:pos="851"/>
        </w:tabs>
        <w:spacing w:before="120"/>
        <w:ind w:left="709" w:hanging="712"/>
        <w:jc w:val="both"/>
        <w:rPr>
          <w:rFonts w:asciiTheme="minorHAnsi" w:hAnsiTheme="minorHAnsi"/>
          <w:sz w:val="24"/>
          <w:szCs w:val="24"/>
        </w:rPr>
      </w:pPr>
      <w:r w:rsidRPr="00E102F3">
        <w:rPr>
          <w:rFonts w:asciiTheme="minorHAnsi" w:hAnsiTheme="minorHAnsi"/>
          <w:sz w:val="24"/>
          <w:szCs w:val="24"/>
        </w:rPr>
        <w:t xml:space="preserve">К оформленной заявке участники конкурса прилагают </w:t>
      </w:r>
      <w:r w:rsidRPr="00E102F3">
        <w:rPr>
          <w:rFonts w:asciiTheme="minorHAnsi" w:hAnsiTheme="minorHAnsi"/>
          <w:sz w:val="24"/>
          <w:szCs w:val="24"/>
          <w:u w:val="single"/>
        </w:rPr>
        <w:t>визитную карточку проекта</w:t>
      </w:r>
      <w:r w:rsidRPr="00E102F3">
        <w:rPr>
          <w:rFonts w:asciiTheme="minorHAnsi" w:hAnsiTheme="minorHAnsi"/>
          <w:sz w:val="24"/>
          <w:szCs w:val="24"/>
        </w:rPr>
        <w:t xml:space="preserve">, в которой кратко описывают суть проекта и состав команды. Формат: фото, коллажи, рисунки, комиксы (в форматах </w:t>
      </w:r>
      <w:r w:rsidRPr="00E102F3">
        <w:rPr>
          <w:rFonts w:asciiTheme="minorHAnsi" w:hAnsiTheme="minorHAnsi"/>
          <w:sz w:val="24"/>
          <w:szCs w:val="24"/>
          <w:lang w:val="en-US"/>
        </w:rPr>
        <w:t>jpg</w:t>
      </w:r>
      <w:r w:rsidRPr="00E102F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102F3">
        <w:rPr>
          <w:rFonts w:asciiTheme="minorHAnsi" w:hAnsiTheme="minorHAnsi"/>
          <w:sz w:val="24"/>
          <w:szCs w:val="24"/>
          <w:lang w:val="en-US"/>
        </w:rPr>
        <w:t>png</w:t>
      </w:r>
      <w:proofErr w:type="spellEnd"/>
      <w:r w:rsidRPr="00E102F3">
        <w:rPr>
          <w:rFonts w:asciiTheme="minorHAnsi" w:hAnsiTheme="minorHAnsi"/>
          <w:sz w:val="24"/>
          <w:szCs w:val="24"/>
        </w:rPr>
        <w:t>) и/или видео (</w:t>
      </w:r>
      <w:proofErr w:type="spellStart"/>
      <w:r w:rsidRPr="00E102F3">
        <w:rPr>
          <w:rFonts w:asciiTheme="minorHAnsi" w:hAnsiTheme="minorHAnsi"/>
          <w:sz w:val="24"/>
          <w:szCs w:val="24"/>
          <w:lang w:val="en-US"/>
        </w:rPr>
        <w:t>mp</w:t>
      </w:r>
      <w:proofErr w:type="spellEnd"/>
      <w:r w:rsidRPr="00E102F3">
        <w:rPr>
          <w:rFonts w:asciiTheme="minorHAnsi" w:hAnsiTheme="minorHAnsi"/>
          <w:sz w:val="24"/>
          <w:szCs w:val="24"/>
        </w:rPr>
        <w:t xml:space="preserve">4, </w:t>
      </w:r>
      <w:proofErr w:type="spellStart"/>
      <w:r w:rsidRPr="00E102F3">
        <w:rPr>
          <w:rFonts w:asciiTheme="minorHAnsi" w:hAnsiTheme="minorHAnsi"/>
          <w:sz w:val="24"/>
          <w:szCs w:val="24"/>
          <w:lang w:val="en-US"/>
        </w:rPr>
        <w:t>avi</w:t>
      </w:r>
      <w:proofErr w:type="spellEnd"/>
      <w:r w:rsidRPr="00E102F3">
        <w:rPr>
          <w:rFonts w:asciiTheme="minorHAnsi" w:hAnsiTheme="minorHAnsi"/>
          <w:sz w:val="24"/>
          <w:szCs w:val="24"/>
        </w:rPr>
        <w:t xml:space="preserve">). Продолжительность – не более 1 минуты. Визитная карточка будет размещена на странице «Метинвест Кривой Рог» в социальной сети </w:t>
      </w:r>
      <w:r w:rsidRPr="00E102F3">
        <w:rPr>
          <w:rFonts w:asciiTheme="minorHAnsi" w:hAnsiTheme="minorHAnsi"/>
          <w:sz w:val="24"/>
          <w:szCs w:val="24"/>
          <w:lang w:val="en-US"/>
        </w:rPr>
        <w:t>Facebook</w:t>
      </w:r>
      <w:r w:rsidRPr="00E102F3">
        <w:rPr>
          <w:rFonts w:asciiTheme="minorHAnsi" w:hAnsiTheme="minorHAnsi"/>
          <w:sz w:val="24"/>
          <w:szCs w:val="24"/>
        </w:rPr>
        <w:t xml:space="preserve">, а также использована в онлайн голосовании. </w:t>
      </w:r>
    </w:p>
    <w:p w:rsidR="00D0769B" w:rsidRPr="00F713F1" w:rsidRDefault="00D0769B" w:rsidP="00D0769B">
      <w:pPr>
        <w:pStyle w:val="a3"/>
        <w:numPr>
          <w:ilvl w:val="1"/>
          <w:numId w:val="12"/>
        </w:numPr>
        <w:tabs>
          <w:tab w:val="left" w:pos="709"/>
          <w:tab w:val="left" w:pos="851"/>
        </w:tabs>
        <w:spacing w:before="120"/>
        <w:ind w:left="709" w:hanging="712"/>
        <w:jc w:val="both"/>
        <w:rPr>
          <w:rFonts w:asciiTheme="minorHAnsi" w:hAnsiTheme="minorHAnsi"/>
          <w:sz w:val="24"/>
          <w:szCs w:val="24"/>
        </w:rPr>
      </w:pPr>
      <w:r w:rsidRPr="00F713F1">
        <w:rPr>
          <w:rFonts w:asciiTheme="minorHAnsi" w:hAnsiTheme="minorHAnsi"/>
          <w:sz w:val="24"/>
          <w:szCs w:val="24"/>
        </w:rPr>
        <w:t>Для победителей конкурса предусмотрена дополнительные поощрения – «цветущий сад». Команды проектов создают свой сад на специальном онлайн ресурсе. От количества выложенной информации растет и цветет сад команды. Первые пять команд, у которых будут самый цветущий сад получат призы на сумму до 5 тыс. грн. Оценка качества «садов» будет проводиться ежемесячно с сентября по декабрь. Формат размещаемых материалов: видеоролик, коллаж, фото, тексты, пр. Чем больше активностей, тем больше цветущих деревьев.</w:t>
      </w:r>
    </w:p>
    <w:p w:rsidR="00D0769B" w:rsidRPr="00A454E1" w:rsidRDefault="00D0769B" w:rsidP="00D0769B">
      <w:pPr>
        <w:spacing w:after="13" w:line="259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</w:p>
    <w:p w:rsidR="00D0769B" w:rsidRPr="00A454E1" w:rsidRDefault="00D0769B" w:rsidP="00D0769B">
      <w:pPr>
        <w:pStyle w:val="1"/>
        <w:ind w:left="693" w:hanging="708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КРИТЕРИИ ОЦЕНКИ ЗАЯВОК </w:t>
      </w:r>
    </w:p>
    <w:p w:rsidR="00D0769B" w:rsidRPr="00A454E1" w:rsidRDefault="00D0769B" w:rsidP="00D0769B">
      <w:pPr>
        <w:spacing w:before="120" w:after="0" w:line="240" w:lineRule="auto"/>
        <w:ind w:left="-6" w:right="0" w:hanging="11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              Основные критерии отбора заявок: </w:t>
      </w:r>
    </w:p>
    <w:p w:rsidR="00D0769B" w:rsidRPr="00A454E1" w:rsidRDefault="00D0769B" w:rsidP="00D0769B">
      <w:pPr>
        <w:numPr>
          <w:ilvl w:val="0"/>
          <w:numId w:val="2"/>
        </w:numPr>
        <w:spacing w:before="120" w:after="0" w:line="240" w:lineRule="auto"/>
        <w:ind w:right="0" w:hanging="720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реалистичность (степень достижения поставленных целей проекта); </w:t>
      </w:r>
    </w:p>
    <w:p w:rsidR="00D0769B" w:rsidRPr="00A454E1" w:rsidRDefault="00D0769B" w:rsidP="00D0769B">
      <w:pPr>
        <w:numPr>
          <w:ilvl w:val="0"/>
          <w:numId w:val="2"/>
        </w:numPr>
        <w:spacing w:line="240" w:lineRule="auto"/>
        <w:ind w:right="0" w:hanging="720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lastRenderedPageBreak/>
        <w:t xml:space="preserve">эффективность (соотношение направленных ресурсов и полученного результата); </w:t>
      </w:r>
    </w:p>
    <w:p w:rsidR="00D0769B" w:rsidRDefault="00D0769B" w:rsidP="00D0769B">
      <w:pPr>
        <w:numPr>
          <w:ilvl w:val="0"/>
          <w:numId w:val="2"/>
        </w:numPr>
        <w:spacing w:line="240" w:lineRule="auto"/>
        <w:ind w:right="0" w:hanging="720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устойчивость (наличие перспектив дальнейшего развития проекта после завершения финансирования); </w:t>
      </w:r>
    </w:p>
    <w:p w:rsidR="00D0769B" w:rsidRDefault="00D0769B" w:rsidP="00D0769B">
      <w:pPr>
        <w:numPr>
          <w:ilvl w:val="0"/>
          <w:numId w:val="2"/>
        </w:numPr>
        <w:spacing w:line="240" w:lineRule="auto"/>
        <w:ind w:right="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оригинальность проекта;</w:t>
      </w:r>
    </w:p>
    <w:p w:rsidR="00D0769B" w:rsidRDefault="00D0769B" w:rsidP="00D0769B">
      <w:pPr>
        <w:numPr>
          <w:ilvl w:val="0"/>
          <w:numId w:val="2"/>
        </w:numPr>
        <w:spacing w:after="0" w:line="240" w:lineRule="auto"/>
        <w:ind w:right="0" w:hanging="720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>объем собственного вклада заявителя</w:t>
      </w:r>
      <w:r>
        <w:rPr>
          <w:rFonts w:asciiTheme="minorHAnsi" w:hAnsiTheme="minorHAnsi"/>
          <w:sz w:val="24"/>
          <w:szCs w:val="24"/>
        </w:rPr>
        <w:t xml:space="preserve"> и партнеров;</w:t>
      </w:r>
    </w:p>
    <w:p w:rsidR="00D0769B" w:rsidRDefault="00D0769B" w:rsidP="005E2924">
      <w:pPr>
        <w:widowControl w:val="0"/>
        <w:numPr>
          <w:ilvl w:val="0"/>
          <w:numId w:val="2"/>
        </w:numPr>
        <w:spacing w:after="0" w:line="240" w:lineRule="auto"/>
        <w:ind w:right="0" w:hanging="720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активность </w:t>
      </w:r>
      <w:r>
        <w:rPr>
          <w:rFonts w:asciiTheme="minorHAnsi" w:hAnsiTheme="minorHAnsi"/>
          <w:sz w:val="24"/>
          <w:szCs w:val="24"/>
        </w:rPr>
        <w:t xml:space="preserve">школьной </w:t>
      </w:r>
      <w:r w:rsidRPr="00A454E1">
        <w:rPr>
          <w:rFonts w:asciiTheme="minorHAnsi" w:hAnsiTheme="minorHAnsi"/>
          <w:sz w:val="24"/>
          <w:szCs w:val="24"/>
        </w:rPr>
        <w:t>громады (итоги онлайн гол</w:t>
      </w:r>
      <w:r>
        <w:rPr>
          <w:rFonts w:asciiTheme="minorHAnsi" w:hAnsiTheme="minorHAnsi"/>
          <w:sz w:val="24"/>
          <w:szCs w:val="24"/>
        </w:rPr>
        <w:t>осования, сбор подписей, вовлечение родных и близких).</w:t>
      </w:r>
    </w:p>
    <w:p w:rsidR="005E2924" w:rsidRDefault="005E2924" w:rsidP="005E2924">
      <w:pPr>
        <w:widowControl w:val="0"/>
        <w:spacing w:after="0" w:line="240" w:lineRule="auto"/>
        <w:ind w:left="720" w:right="0" w:firstLine="0"/>
        <w:rPr>
          <w:rFonts w:asciiTheme="minorHAnsi" w:hAnsiTheme="minorHAnsi"/>
          <w:sz w:val="24"/>
          <w:szCs w:val="24"/>
        </w:rPr>
      </w:pPr>
    </w:p>
    <w:p w:rsidR="00D0769B" w:rsidRPr="00A454E1" w:rsidRDefault="00D0769B" w:rsidP="005E2924">
      <w:pPr>
        <w:pStyle w:val="1"/>
        <w:keepNext w:val="0"/>
        <w:keepLines w:val="0"/>
        <w:widowControl w:val="0"/>
        <w:spacing w:after="0" w:line="240" w:lineRule="auto"/>
        <w:ind w:left="692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</w:t>
      </w:r>
      <w:r w:rsidRPr="00A454E1">
        <w:rPr>
          <w:rFonts w:asciiTheme="minorHAnsi" w:hAnsiTheme="minorHAnsi"/>
          <w:sz w:val="24"/>
          <w:szCs w:val="24"/>
        </w:rPr>
        <w:t xml:space="preserve">ОЦЕДУРА РАССМОТРЕНИЯ ЗАЯВОК, ОПРЕДЕЛЕНИЕ И ОБЪЯВЛЕНИЕ ПОБЕДИТЕЛЕЙ </w:t>
      </w:r>
    </w:p>
    <w:p w:rsidR="00D0769B" w:rsidRPr="004874DF" w:rsidRDefault="00D0769B" w:rsidP="005E2924">
      <w:pPr>
        <w:pStyle w:val="a3"/>
        <w:widowControl w:val="0"/>
        <w:numPr>
          <w:ilvl w:val="0"/>
          <w:numId w:val="7"/>
        </w:numPr>
        <w:spacing w:before="120"/>
        <w:jc w:val="both"/>
        <w:outlineLvl w:val="0"/>
        <w:rPr>
          <w:rFonts w:asciiTheme="minorHAnsi" w:eastAsia="Arial" w:hAnsiTheme="minorHAnsi" w:cs="Arial"/>
          <w:vanish/>
          <w:sz w:val="24"/>
          <w:szCs w:val="24"/>
        </w:rPr>
      </w:pPr>
    </w:p>
    <w:p w:rsidR="00D0769B" w:rsidRPr="004874DF" w:rsidRDefault="00D0769B" w:rsidP="005E2924">
      <w:pPr>
        <w:pStyle w:val="a3"/>
        <w:widowControl w:val="0"/>
        <w:numPr>
          <w:ilvl w:val="0"/>
          <w:numId w:val="7"/>
        </w:numPr>
        <w:spacing w:before="120"/>
        <w:jc w:val="both"/>
        <w:outlineLvl w:val="0"/>
        <w:rPr>
          <w:rFonts w:asciiTheme="minorHAnsi" w:eastAsia="Arial" w:hAnsiTheme="minorHAnsi" w:cs="Arial"/>
          <w:vanish/>
          <w:sz w:val="24"/>
          <w:szCs w:val="24"/>
        </w:rPr>
      </w:pPr>
    </w:p>
    <w:p w:rsidR="00D0769B" w:rsidRDefault="00D0769B" w:rsidP="005E2924">
      <w:pPr>
        <w:pStyle w:val="1"/>
        <w:keepNext w:val="0"/>
        <w:keepLines w:val="0"/>
        <w:widowControl w:val="0"/>
        <w:numPr>
          <w:ilvl w:val="1"/>
          <w:numId w:val="13"/>
        </w:numPr>
        <w:spacing w:before="120" w:after="0" w:line="240" w:lineRule="auto"/>
        <w:ind w:left="709" w:hanging="709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A454E1">
        <w:rPr>
          <w:rFonts w:asciiTheme="minorHAnsi" w:hAnsiTheme="minorHAnsi"/>
          <w:b w:val="0"/>
          <w:color w:val="auto"/>
          <w:sz w:val="24"/>
          <w:szCs w:val="24"/>
        </w:rPr>
        <w:t>К рассмотрению допускаются полностью укомплектованные заявки,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поданные в установленный срок.</w:t>
      </w:r>
    </w:p>
    <w:p w:rsidR="00D0769B" w:rsidRDefault="00D0769B" w:rsidP="005E2924">
      <w:pPr>
        <w:pStyle w:val="1"/>
        <w:keepNext w:val="0"/>
        <w:keepLines w:val="0"/>
        <w:widowControl w:val="0"/>
        <w:numPr>
          <w:ilvl w:val="1"/>
          <w:numId w:val="13"/>
        </w:numPr>
        <w:spacing w:before="120" w:after="0" w:line="240" w:lineRule="auto"/>
        <w:ind w:left="709" w:hanging="709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713F1">
        <w:rPr>
          <w:rFonts w:asciiTheme="minorHAnsi" w:hAnsiTheme="minorHAnsi"/>
          <w:b w:val="0"/>
          <w:color w:val="auto"/>
          <w:sz w:val="24"/>
          <w:szCs w:val="24"/>
        </w:rPr>
        <w:t>Заявки оценивает независимый экспертный совет конкурса, исходя из критериев оценки проектов. Экспертный совет (далее – ЭС) имеет право давать рекомендации по доработке проектов и выбору победителей.</w:t>
      </w:r>
    </w:p>
    <w:p w:rsidR="00D0769B" w:rsidRDefault="00D0769B" w:rsidP="005E2924">
      <w:pPr>
        <w:pStyle w:val="1"/>
        <w:keepNext w:val="0"/>
        <w:keepLines w:val="0"/>
        <w:widowControl w:val="0"/>
        <w:numPr>
          <w:ilvl w:val="1"/>
          <w:numId w:val="13"/>
        </w:numPr>
        <w:spacing w:before="120" w:after="0" w:line="240" w:lineRule="auto"/>
        <w:ind w:left="709" w:hanging="709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713F1">
        <w:rPr>
          <w:rFonts w:asciiTheme="minorHAnsi" w:hAnsiTheme="minorHAnsi"/>
          <w:b w:val="0"/>
          <w:color w:val="auto"/>
          <w:sz w:val="24"/>
          <w:szCs w:val="24"/>
        </w:rPr>
        <w:t>Формирует экспертный совет – общественный союз «Зеленый центр Метинвест».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:rsidR="00D0769B" w:rsidRDefault="00D0769B" w:rsidP="005E2924">
      <w:pPr>
        <w:pStyle w:val="1"/>
        <w:keepNext w:val="0"/>
        <w:keepLines w:val="0"/>
        <w:widowControl w:val="0"/>
        <w:numPr>
          <w:ilvl w:val="1"/>
          <w:numId w:val="13"/>
        </w:numPr>
        <w:spacing w:before="120" w:after="0" w:line="240" w:lineRule="auto"/>
        <w:ind w:left="709" w:hanging="709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713F1">
        <w:rPr>
          <w:rFonts w:asciiTheme="minorHAnsi" w:hAnsiTheme="minorHAnsi"/>
          <w:b w:val="0"/>
          <w:color w:val="auto"/>
          <w:sz w:val="24"/>
          <w:szCs w:val="24"/>
        </w:rPr>
        <w:t xml:space="preserve">Заявки будут рассматриваться ЭС, который определит проекты-победители, набравшие максимальное количество баллов при презентации и по </w:t>
      </w:r>
      <w:r>
        <w:rPr>
          <w:rFonts w:asciiTheme="minorHAnsi" w:hAnsiTheme="minorHAnsi"/>
          <w:b w:val="0"/>
          <w:color w:val="auto"/>
          <w:sz w:val="24"/>
          <w:szCs w:val="24"/>
        </w:rPr>
        <w:t>результатам онлайн голосования.</w:t>
      </w:r>
    </w:p>
    <w:p w:rsidR="00D0769B" w:rsidRDefault="00D0769B" w:rsidP="005E2924">
      <w:pPr>
        <w:pStyle w:val="1"/>
        <w:keepNext w:val="0"/>
        <w:keepLines w:val="0"/>
        <w:widowControl w:val="0"/>
        <w:numPr>
          <w:ilvl w:val="1"/>
          <w:numId w:val="13"/>
        </w:numPr>
        <w:spacing w:before="120" w:after="0" w:line="240" w:lineRule="auto"/>
        <w:ind w:left="709" w:hanging="709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713F1">
        <w:rPr>
          <w:rFonts w:asciiTheme="minorHAnsi" w:hAnsiTheme="minorHAnsi"/>
          <w:b w:val="0"/>
          <w:color w:val="auto"/>
          <w:sz w:val="24"/>
          <w:szCs w:val="24"/>
        </w:rPr>
        <w:t>Решение совета оформляется протоколом.</w:t>
      </w:r>
      <w:r w:rsidRPr="00F713F1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</w:p>
    <w:p w:rsidR="00D0769B" w:rsidRDefault="00D0769B" w:rsidP="005E2924">
      <w:pPr>
        <w:pStyle w:val="1"/>
        <w:keepNext w:val="0"/>
        <w:keepLines w:val="0"/>
        <w:widowControl w:val="0"/>
        <w:numPr>
          <w:ilvl w:val="1"/>
          <w:numId w:val="13"/>
        </w:numPr>
        <w:spacing w:before="120" w:after="0" w:line="240" w:lineRule="auto"/>
        <w:ind w:left="709" w:hanging="709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713F1">
        <w:rPr>
          <w:rFonts w:asciiTheme="minorHAnsi" w:hAnsiTheme="minorHAnsi"/>
          <w:b w:val="0"/>
          <w:color w:val="auto"/>
          <w:sz w:val="24"/>
          <w:szCs w:val="24"/>
        </w:rPr>
        <w:t xml:space="preserve">Экспертный совет может обратиться к участникам конкурса для разъяснения отдельных положений, а также предложить предоставить развернутое описание проекта или дать рекомендации по доработке проекта. Участники должны будут доработать проекты в соответствии с рекомендациями совета. </w:t>
      </w:r>
    </w:p>
    <w:p w:rsidR="00D0769B" w:rsidRPr="00F713F1" w:rsidRDefault="00D0769B" w:rsidP="005E2924">
      <w:pPr>
        <w:pStyle w:val="1"/>
        <w:keepNext w:val="0"/>
        <w:keepLines w:val="0"/>
        <w:widowControl w:val="0"/>
        <w:numPr>
          <w:ilvl w:val="1"/>
          <w:numId w:val="13"/>
        </w:numPr>
        <w:spacing w:before="120" w:after="0" w:line="240" w:lineRule="auto"/>
        <w:ind w:left="709" w:hanging="709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713F1">
        <w:rPr>
          <w:rFonts w:asciiTheme="minorHAnsi" w:hAnsiTheme="minorHAnsi"/>
          <w:b w:val="0"/>
          <w:color w:val="auto"/>
          <w:sz w:val="24"/>
          <w:szCs w:val="24"/>
        </w:rPr>
        <w:t xml:space="preserve">Организатор оставляет за собой право не сообщать участникам о причинах отклонения заявок. Заявки не рецензируются, материалы, поданные на конкурс, не возвращаются. </w:t>
      </w:r>
    </w:p>
    <w:p w:rsidR="00D0769B" w:rsidRPr="00A454E1" w:rsidRDefault="00D0769B" w:rsidP="005E2924">
      <w:pPr>
        <w:widowControl w:val="0"/>
        <w:spacing w:after="14" w:line="259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 </w:t>
      </w:r>
    </w:p>
    <w:p w:rsidR="00D0769B" w:rsidRPr="00A454E1" w:rsidRDefault="00D0769B" w:rsidP="00D0769B">
      <w:pPr>
        <w:pStyle w:val="1"/>
        <w:ind w:left="693" w:hanging="708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УСЛОВИЯ ФИНАНСИРОВАНИЯ И РЕАЛИЗАЦИИ ПРОЕКТОВ </w:t>
      </w:r>
    </w:p>
    <w:p w:rsidR="00D0769B" w:rsidRPr="004874DF" w:rsidRDefault="00D0769B" w:rsidP="00D0769B">
      <w:pPr>
        <w:pStyle w:val="a3"/>
        <w:keepNext/>
        <w:keepLines/>
        <w:numPr>
          <w:ilvl w:val="0"/>
          <w:numId w:val="8"/>
        </w:numPr>
        <w:spacing w:before="120"/>
        <w:jc w:val="both"/>
        <w:outlineLvl w:val="0"/>
        <w:rPr>
          <w:rFonts w:asciiTheme="minorHAnsi" w:eastAsia="Arial" w:hAnsiTheme="minorHAnsi" w:cs="Arial"/>
          <w:vanish/>
          <w:sz w:val="24"/>
          <w:szCs w:val="24"/>
        </w:rPr>
      </w:pPr>
    </w:p>
    <w:p w:rsidR="00D0769B" w:rsidRPr="004874DF" w:rsidRDefault="00D0769B" w:rsidP="00D0769B">
      <w:pPr>
        <w:pStyle w:val="a3"/>
        <w:keepNext/>
        <w:keepLines/>
        <w:numPr>
          <w:ilvl w:val="0"/>
          <w:numId w:val="8"/>
        </w:numPr>
        <w:spacing w:before="120"/>
        <w:jc w:val="both"/>
        <w:outlineLvl w:val="0"/>
        <w:rPr>
          <w:rFonts w:asciiTheme="minorHAnsi" w:eastAsia="Arial" w:hAnsiTheme="minorHAnsi" w:cs="Arial"/>
          <w:vanish/>
          <w:sz w:val="24"/>
          <w:szCs w:val="24"/>
        </w:rPr>
      </w:pPr>
    </w:p>
    <w:p w:rsidR="00D0769B" w:rsidRDefault="00D0769B" w:rsidP="00D0769B">
      <w:pPr>
        <w:pStyle w:val="1"/>
        <w:numPr>
          <w:ilvl w:val="1"/>
          <w:numId w:val="7"/>
        </w:numPr>
        <w:spacing w:before="12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713F1">
        <w:rPr>
          <w:rFonts w:asciiTheme="minorHAnsi" w:hAnsiTheme="minorHAnsi"/>
          <w:b w:val="0"/>
          <w:color w:val="auto"/>
          <w:sz w:val="24"/>
          <w:szCs w:val="24"/>
        </w:rPr>
        <w:t xml:space="preserve">Условия конкурса предусматривают финансирование одного проекта до </w:t>
      </w:r>
      <w:r w:rsidR="003A1472" w:rsidRPr="003A1472">
        <w:rPr>
          <w:rFonts w:asciiTheme="minorHAnsi" w:hAnsiTheme="minorHAnsi"/>
          <w:b w:val="0"/>
          <w:color w:val="auto"/>
          <w:sz w:val="24"/>
          <w:szCs w:val="24"/>
        </w:rPr>
        <w:t>1</w:t>
      </w:r>
      <w:bookmarkStart w:id="0" w:name="_GoBack"/>
      <w:bookmarkEnd w:id="0"/>
      <w:r w:rsidRPr="00F713F1">
        <w:rPr>
          <w:rFonts w:asciiTheme="minorHAnsi" w:hAnsiTheme="minorHAnsi"/>
          <w:b w:val="0"/>
          <w:color w:val="auto"/>
          <w:sz w:val="24"/>
          <w:szCs w:val="24"/>
        </w:rPr>
        <w:t>00 тыс. грн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. Является обязательным наличие </w:t>
      </w:r>
      <w:r w:rsidRPr="00F713F1">
        <w:rPr>
          <w:rFonts w:asciiTheme="minorHAnsi" w:hAnsiTheme="minorHAnsi"/>
          <w:b w:val="0"/>
          <w:color w:val="auto"/>
          <w:sz w:val="24"/>
          <w:szCs w:val="24"/>
        </w:rPr>
        <w:t>собственного вклада организации-заявителя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F713F1">
        <w:rPr>
          <w:rFonts w:asciiTheme="minorHAnsi" w:hAnsiTheme="minorHAnsi"/>
          <w:b w:val="0"/>
          <w:color w:val="auto"/>
          <w:sz w:val="24"/>
          <w:szCs w:val="24"/>
        </w:rPr>
        <w:t xml:space="preserve">и/или партнеров на уровне не менее 10% от запрашиваемой суммы. Под собственным вкладом следует понимать финансовые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или нефинансовые </w:t>
      </w:r>
      <w:r w:rsidRPr="00F713F1">
        <w:rPr>
          <w:rFonts w:asciiTheme="minorHAnsi" w:hAnsiTheme="minorHAnsi"/>
          <w:b w:val="0"/>
          <w:color w:val="auto"/>
          <w:sz w:val="24"/>
          <w:szCs w:val="24"/>
        </w:rPr>
        <w:t>ресурсы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, которые будут </w:t>
      </w:r>
      <w:r w:rsidRPr="00F713F1">
        <w:rPr>
          <w:rFonts w:asciiTheme="minorHAnsi" w:hAnsiTheme="minorHAnsi"/>
          <w:b w:val="0"/>
          <w:color w:val="auto"/>
          <w:sz w:val="24"/>
          <w:szCs w:val="24"/>
        </w:rPr>
        <w:t>документально подтвержден</w:t>
      </w:r>
      <w:r>
        <w:rPr>
          <w:rFonts w:asciiTheme="minorHAnsi" w:hAnsiTheme="minorHAnsi"/>
          <w:b w:val="0"/>
          <w:color w:val="auto"/>
          <w:sz w:val="24"/>
          <w:szCs w:val="24"/>
        </w:rPr>
        <w:t>ы</w:t>
      </w:r>
      <w:r w:rsidRPr="00F713F1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:rsidR="00D0769B" w:rsidRPr="004F7893" w:rsidRDefault="00D0769B" w:rsidP="00D0769B">
      <w:pPr>
        <w:pStyle w:val="1"/>
        <w:numPr>
          <w:ilvl w:val="1"/>
          <w:numId w:val="7"/>
        </w:numPr>
        <w:spacing w:before="12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4F7893">
        <w:rPr>
          <w:rFonts w:asciiTheme="minorHAnsi" w:hAnsiTheme="minorHAnsi"/>
          <w:b w:val="0"/>
          <w:color w:val="auto"/>
          <w:sz w:val="24"/>
          <w:szCs w:val="24"/>
        </w:rPr>
        <w:t xml:space="preserve">По итогам конкурса между организатором и победителем заключаются соответствующие договоры, в которых закрепляются взаимные обязательства, определяется ответственность сторон по реализации и финансированию проекта. </w:t>
      </w:r>
    </w:p>
    <w:p w:rsidR="00D0769B" w:rsidRPr="00A454E1" w:rsidRDefault="00D0769B" w:rsidP="00D0769B">
      <w:pPr>
        <w:pStyle w:val="1"/>
        <w:numPr>
          <w:ilvl w:val="1"/>
          <w:numId w:val="7"/>
        </w:numPr>
        <w:spacing w:before="120" w:after="0" w:line="240" w:lineRule="auto"/>
        <w:ind w:left="703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A454E1">
        <w:rPr>
          <w:rFonts w:asciiTheme="minorHAnsi" w:hAnsiTheme="minorHAnsi"/>
          <w:b w:val="0"/>
          <w:color w:val="auto"/>
          <w:sz w:val="24"/>
          <w:szCs w:val="24"/>
        </w:rPr>
        <w:t>Организатор оставляет за собой право:</w:t>
      </w:r>
      <w:r w:rsidRPr="00A454E1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</w:p>
    <w:p w:rsidR="00D0769B" w:rsidRPr="00A454E1" w:rsidRDefault="00D0769B" w:rsidP="00D0769B">
      <w:pPr>
        <w:pStyle w:val="a3"/>
        <w:numPr>
          <w:ilvl w:val="0"/>
          <w:numId w:val="9"/>
        </w:numPr>
        <w:tabs>
          <w:tab w:val="left" w:pos="1134"/>
        </w:tabs>
        <w:ind w:right="1208" w:firstLine="4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осуществлять мониторинг выполнения проекта; </w:t>
      </w:r>
    </w:p>
    <w:p w:rsidR="00D0769B" w:rsidRPr="00A454E1" w:rsidRDefault="00D0769B" w:rsidP="00D0769B">
      <w:pPr>
        <w:pStyle w:val="a3"/>
        <w:numPr>
          <w:ilvl w:val="0"/>
          <w:numId w:val="9"/>
        </w:numPr>
        <w:tabs>
          <w:tab w:val="left" w:pos="1134"/>
          <w:tab w:val="left" w:pos="7938"/>
        </w:tabs>
        <w:ind w:left="1134" w:right="2" w:hanging="421"/>
        <w:jc w:val="both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контролировать целевое использование и расходование средств и услуг по проекту. </w:t>
      </w:r>
    </w:p>
    <w:p w:rsidR="00D0769B" w:rsidRPr="00A454E1" w:rsidRDefault="00D0769B" w:rsidP="00D0769B">
      <w:pPr>
        <w:pStyle w:val="a3"/>
        <w:numPr>
          <w:ilvl w:val="1"/>
          <w:numId w:val="7"/>
        </w:numPr>
        <w:tabs>
          <w:tab w:val="left" w:pos="1134"/>
          <w:tab w:val="left" w:pos="7938"/>
        </w:tabs>
        <w:spacing w:before="120"/>
        <w:ind w:left="703"/>
        <w:jc w:val="both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В течение одного календарного месяца после завершения проекта участники должны будут предоставить организатору финансовый и содержательный отчеты о реализации проекта. </w:t>
      </w:r>
    </w:p>
    <w:p w:rsidR="00D0769B" w:rsidRPr="00A454E1" w:rsidRDefault="00D0769B" w:rsidP="00D0769B">
      <w:pPr>
        <w:pStyle w:val="a3"/>
        <w:numPr>
          <w:ilvl w:val="1"/>
          <w:numId w:val="7"/>
        </w:numPr>
        <w:tabs>
          <w:tab w:val="left" w:pos="1134"/>
          <w:tab w:val="left" w:pos="7938"/>
        </w:tabs>
        <w:spacing w:before="120"/>
        <w:ind w:left="703"/>
        <w:jc w:val="both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Организатор может оказать победителю консультационные услуги и другое содействие в рамках своих возможностей.  </w:t>
      </w:r>
    </w:p>
    <w:p w:rsidR="00D0769B" w:rsidRPr="00A454E1" w:rsidRDefault="00D0769B" w:rsidP="00D0769B">
      <w:pPr>
        <w:pStyle w:val="a3"/>
        <w:numPr>
          <w:ilvl w:val="1"/>
          <w:numId w:val="7"/>
        </w:numPr>
        <w:tabs>
          <w:tab w:val="left" w:pos="1134"/>
          <w:tab w:val="left" w:pos="7938"/>
        </w:tabs>
        <w:spacing w:before="120"/>
        <w:ind w:left="703"/>
        <w:jc w:val="both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Проекты-победители выполняются подрядными организациями или непосредственно силами организаций-победителей. </w:t>
      </w:r>
    </w:p>
    <w:p w:rsidR="00D0769B" w:rsidRPr="00A454E1" w:rsidRDefault="00D0769B" w:rsidP="00D0769B">
      <w:pPr>
        <w:pStyle w:val="a3"/>
        <w:numPr>
          <w:ilvl w:val="1"/>
          <w:numId w:val="7"/>
        </w:numPr>
        <w:tabs>
          <w:tab w:val="left" w:pos="1134"/>
          <w:tab w:val="left" w:pos="7938"/>
        </w:tabs>
        <w:spacing w:before="120"/>
        <w:ind w:left="703"/>
        <w:jc w:val="both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>Организатор осуществляет мониторинг и экспертизу представленных цен на услуги и материалы в рамках реализации проекта.</w:t>
      </w:r>
    </w:p>
    <w:p w:rsidR="00D0769B" w:rsidRPr="00A454E1" w:rsidRDefault="00D0769B" w:rsidP="00D0769B">
      <w:pPr>
        <w:spacing w:after="15" w:line="240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lastRenderedPageBreak/>
        <w:t xml:space="preserve"> </w:t>
      </w:r>
    </w:p>
    <w:p w:rsidR="00D0769B" w:rsidRPr="00A454E1" w:rsidRDefault="00D0769B" w:rsidP="00D0769B">
      <w:pPr>
        <w:pStyle w:val="1"/>
        <w:spacing w:after="0" w:line="240" w:lineRule="auto"/>
        <w:ind w:left="709" w:hanging="724"/>
        <w:rPr>
          <w:rFonts w:asciiTheme="minorHAnsi" w:hAnsiTheme="minorHAnsi"/>
          <w:sz w:val="24"/>
          <w:szCs w:val="24"/>
        </w:rPr>
      </w:pPr>
      <w:r w:rsidRPr="00A454E1">
        <w:rPr>
          <w:rFonts w:asciiTheme="minorHAnsi" w:hAnsiTheme="minorHAnsi"/>
          <w:sz w:val="24"/>
          <w:szCs w:val="24"/>
        </w:rPr>
        <w:t xml:space="preserve">ДОПОЛНИТЕЛЬНЫЕ УСЛОВИЯ </w:t>
      </w:r>
    </w:p>
    <w:p w:rsidR="00D0769B" w:rsidRPr="004874DF" w:rsidRDefault="00D0769B" w:rsidP="00D0769B">
      <w:pPr>
        <w:pStyle w:val="a3"/>
        <w:keepNext/>
        <w:keepLines/>
        <w:numPr>
          <w:ilvl w:val="0"/>
          <w:numId w:val="10"/>
        </w:numPr>
        <w:spacing w:before="120"/>
        <w:jc w:val="both"/>
        <w:outlineLvl w:val="0"/>
        <w:rPr>
          <w:rFonts w:asciiTheme="minorHAnsi" w:eastAsia="Arial" w:hAnsiTheme="minorHAnsi" w:cs="Arial"/>
          <w:vanish/>
          <w:sz w:val="24"/>
          <w:szCs w:val="24"/>
        </w:rPr>
      </w:pPr>
    </w:p>
    <w:p w:rsidR="00D0769B" w:rsidRPr="004874DF" w:rsidRDefault="00D0769B" w:rsidP="00D0769B">
      <w:pPr>
        <w:pStyle w:val="a3"/>
        <w:keepNext/>
        <w:keepLines/>
        <w:numPr>
          <w:ilvl w:val="0"/>
          <w:numId w:val="10"/>
        </w:numPr>
        <w:spacing w:before="120"/>
        <w:jc w:val="both"/>
        <w:outlineLvl w:val="0"/>
        <w:rPr>
          <w:rFonts w:asciiTheme="minorHAnsi" w:eastAsia="Arial" w:hAnsiTheme="minorHAnsi" w:cs="Arial"/>
          <w:vanish/>
          <w:sz w:val="24"/>
          <w:szCs w:val="24"/>
        </w:rPr>
      </w:pPr>
    </w:p>
    <w:p w:rsidR="00A53E3E" w:rsidRDefault="00D0769B" w:rsidP="00A53E3E">
      <w:pPr>
        <w:pStyle w:val="1"/>
        <w:numPr>
          <w:ilvl w:val="1"/>
          <w:numId w:val="8"/>
        </w:numPr>
        <w:spacing w:before="12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A454E1">
        <w:rPr>
          <w:rFonts w:asciiTheme="minorHAnsi" w:hAnsiTheme="minorHAnsi"/>
          <w:b w:val="0"/>
          <w:color w:val="auto"/>
          <w:sz w:val="24"/>
          <w:szCs w:val="24"/>
        </w:rPr>
        <w:t>Факт подачи заявки на участие в конкурсе означает, что все участники ознакомлены и согласны с правилами, установленными данным Положением о конкурсе, а также с тем, что название их организации, имена, фамилии и фотографии реализованного проекта могут быть использованы организатором конкурса.</w:t>
      </w:r>
      <w:r w:rsidRPr="00A454E1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 </w:t>
      </w:r>
    </w:p>
    <w:p w:rsidR="00A53E3E" w:rsidRPr="00A53E3E" w:rsidRDefault="00A53E3E" w:rsidP="00A53E3E">
      <w:pPr>
        <w:pStyle w:val="1"/>
        <w:numPr>
          <w:ilvl w:val="1"/>
          <w:numId w:val="8"/>
        </w:numPr>
        <w:spacing w:before="12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A53E3E">
        <w:rPr>
          <w:rFonts w:asciiTheme="minorHAnsi" w:hAnsiTheme="minorHAnsi"/>
          <w:b w:val="0"/>
          <w:color w:val="auto"/>
          <w:sz w:val="24"/>
          <w:szCs w:val="24"/>
        </w:rPr>
        <w:t>С целью недопущения конфликта интересов, если участник конкурса или его представитель является сотрудником предприятий Группы Метинвест, то он должен указать в проектной заявке наименование предприятия, на котором работает и занимаемую должность.</w:t>
      </w:r>
    </w:p>
    <w:p w:rsidR="00D0769B" w:rsidRPr="00A454E1" w:rsidRDefault="00D0769B" w:rsidP="00D0769B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="Times New Roman"/>
          <w:sz w:val="24"/>
          <w:szCs w:val="24"/>
        </w:rPr>
      </w:pPr>
    </w:p>
    <w:p w:rsidR="00D0769B" w:rsidRPr="00A454E1" w:rsidRDefault="00D0769B" w:rsidP="00D0769B">
      <w:pPr>
        <w:pStyle w:val="a4"/>
        <w:pageBreakBefore/>
        <w:spacing w:before="0" w:after="240"/>
        <w:rPr>
          <w:rFonts w:asciiTheme="minorHAnsi" w:hAnsiTheme="minorHAnsi" w:cs="Arial"/>
          <w:b/>
          <w:bCs/>
          <w:color w:val="FF0000"/>
        </w:rPr>
      </w:pPr>
      <w:r w:rsidRPr="00A454E1">
        <w:rPr>
          <w:rFonts w:asciiTheme="minorHAnsi" w:hAnsiTheme="minorHAnsi" w:cs="Arial"/>
          <w:b/>
          <w:bCs/>
          <w:color w:val="FF0000"/>
        </w:rPr>
        <w:lastRenderedPageBreak/>
        <w:t>ПРИЛОЖЕНИЕ 1: ФОРМА ЗАЯВКИ</w:t>
      </w:r>
    </w:p>
    <w:tbl>
      <w:tblPr>
        <w:tblW w:w="10041" w:type="dxa"/>
        <w:tblInd w:w="-10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754"/>
        <w:gridCol w:w="996"/>
        <w:gridCol w:w="3605"/>
      </w:tblGrid>
      <w:tr w:rsidR="00D0769B" w:rsidRPr="00A454E1" w:rsidTr="00033ACE">
        <w:trPr>
          <w:trHeight w:val="1582"/>
        </w:trPr>
        <w:tc>
          <w:tcPr>
            <w:tcW w:w="10041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5B035C" w:rsidP="00033ACE">
            <w:pPr>
              <w:pStyle w:val="12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A454E1">
              <w:rPr>
                <w:rFonts w:asciiTheme="minorHAnsi" w:hAnsiTheme="minorHAnsi" w:cs="Arial"/>
                <w:b/>
                <w:cap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702D04" wp14:editId="7A7BD10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79375</wp:posOffset>
                  </wp:positionV>
                  <wp:extent cx="1184275" cy="414655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5" t="18756" b="33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69B" w:rsidRPr="00A454E1">
              <w:rPr>
                <w:rFonts w:asciiTheme="minorHAnsi" w:hAnsiTheme="minorHAnsi" w:cs="Arial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F9E57B3" wp14:editId="289753A2">
                  <wp:simplePos x="0" y="0"/>
                  <wp:positionH relativeFrom="column">
                    <wp:posOffset>5337810</wp:posOffset>
                  </wp:positionH>
                  <wp:positionV relativeFrom="paragraph">
                    <wp:posOffset>31115</wp:posOffset>
                  </wp:positionV>
                  <wp:extent cx="875665" cy="480695"/>
                  <wp:effectExtent l="0" t="0" r="635" b="0"/>
                  <wp:wrapNone/>
                  <wp:docPr id="5" name="Рисунок 5" descr="C:\Мои документы\ГОРОДА\КРИВОЙ РОГ\logo_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ОРОДА\КРИВОЙ РОГ\logo_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69B" w:rsidRPr="00A454E1">
              <w:rPr>
                <w:rFonts w:asciiTheme="minorHAnsi" w:hAnsiTheme="minorHAnsi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0769B" w:rsidRPr="00A454E1" w:rsidRDefault="00D0769B" w:rsidP="00033ACE">
            <w:pPr>
              <w:pStyle w:val="12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  <w:p w:rsidR="00D0769B" w:rsidRPr="00D0769B" w:rsidRDefault="00D0769B" w:rsidP="00033ACE">
            <w:pPr>
              <w:pStyle w:val="12"/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D0769B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ГРАНТОВЫЙ КОНКУРС</w:t>
            </w:r>
          </w:p>
          <w:p w:rsidR="00D0769B" w:rsidRPr="00D0769B" w:rsidRDefault="00D0769B" w:rsidP="00033ACE">
            <w:pPr>
              <w:pStyle w:val="12"/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D0769B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#</w:t>
            </w:r>
            <w:r w:rsidRPr="00D0769B">
              <w:rPr>
                <w:rFonts w:asciiTheme="minorHAnsi" w:hAnsiTheme="minorHAnsi" w:cs="Arial"/>
                <w:b/>
                <w:color w:val="FF0000"/>
                <w:sz w:val="28"/>
                <w:szCs w:val="28"/>
                <w:lang w:val="en-US"/>
              </w:rPr>
              <w:t>ClassMetinvest</w:t>
            </w:r>
            <w:r w:rsidRPr="00D0769B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2018</w:t>
            </w:r>
          </w:p>
          <w:p w:rsidR="00D0769B" w:rsidRPr="00A454E1" w:rsidRDefault="00D0769B" w:rsidP="00033ACE">
            <w:pPr>
              <w:pStyle w:val="Standard"/>
              <w:widowControl w:val="0"/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</w:tr>
      <w:tr w:rsidR="00D0769B" w:rsidRPr="00A454E1" w:rsidTr="00033ACE">
        <w:trPr>
          <w:trHeight w:val="509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rPr>
                <w:rFonts w:asciiTheme="minorHAnsi" w:hAnsiTheme="minorHAnsi" w:cs="Arial"/>
                <w:b/>
              </w:rPr>
            </w:pPr>
            <w:r w:rsidRPr="00A454E1">
              <w:rPr>
                <w:rFonts w:asciiTheme="minorHAnsi" w:hAnsiTheme="minorHAnsi" w:cs="Arial"/>
                <w:b/>
              </w:rPr>
              <w:t>Название проекта</w:t>
            </w:r>
          </w:p>
        </w:tc>
        <w:tc>
          <w:tcPr>
            <w:tcW w:w="63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D0769B" w:rsidRPr="00A454E1" w:rsidTr="00033ACE">
        <w:trPr>
          <w:trHeight w:val="551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rPr>
                <w:rFonts w:asciiTheme="minorHAnsi" w:hAnsiTheme="minorHAnsi" w:cs="Arial"/>
                <w:b/>
              </w:rPr>
            </w:pPr>
            <w:r w:rsidRPr="00A454E1">
              <w:rPr>
                <w:rFonts w:asciiTheme="minorHAnsi" w:hAnsiTheme="minorHAnsi" w:cs="Arial"/>
                <w:b/>
              </w:rPr>
              <w:t>Заявитель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D0769B" w:rsidRPr="00A454E1" w:rsidTr="00033ACE">
        <w:trPr>
          <w:trHeight w:val="53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A454E1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D0769B" w:rsidRPr="00A454E1" w:rsidTr="00033ACE">
        <w:trPr>
          <w:trHeight w:val="53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A454E1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D0769B" w:rsidRPr="00A454E1" w:rsidTr="00033ACE">
        <w:trPr>
          <w:trHeight w:val="53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A454E1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 xml:space="preserve">Профиль в </w:t>
            </w:r>
            <w:proofErr w:type="spellStart"/>
            <w:r w:rsidRPr="00A454E1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Facebook</w:t>
            </w:r>
            <w:proofErr w:type="spellEnd"/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D0769B" w:rsidRPr="00A454E1" w:rsidTr="00033ACE">
        <w:trPr>
          <w:trHeight w:val="51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A454E1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A454E1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E-</w:t>
            </w:r>
            <w:proofErr w:type="spellStart"/>
            <w:r w:rsidRPr="00A454E1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napToGrid w:val="0"/>
              <w:spacing w:before="0" w:after="0"/>
              <w:outlineLvl w:val="9"/>
              <w:rPr>
                <w:rFonts w:asciiTheme="minorHAnsi" w:hAnsiTheme="minorHAnsi" w:cs="Arial"/>
                <w:b w:val="0"/>
                <w:i w:val="0"/>
                <w:sz w:val="24"/>
                <w:szCs w:val="24"/>
                <w:lang w:eastAsia="ru-RU"/>
              </w:rPr>
            </w:pPr>
          </w:p>
        </w:tc>
      </w:tr>
      <w:tr w:rsidR="00D0769B" w:rsidRPr="00A454E1" w:rsidTr="00033ACE">
        <w:trPr>
          <w:trHeight w:val="493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proofErr w:type="spellStart"/>
            <w:r w:rsidRPr="00A454E1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Web</w:t>
            </w:r>
            <w:proofErr w:type="spellEnd"/>
            <w:r w:rsidRPr="00A454E1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-сайт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snapToGrid w:val="0"/>
              <w:rPr>
                <w:rFonts w:asciiTheme="minorHAnsi" w:hAnsiTheme="minorHAnsi" w:cs="Arial"/>
                <w:color w:val="000000"/>
                <w:lang w:eastAsia="ru-RU"/>
              </w:rPr>
            </w:pPr>
          </w:p>
        </w:tc>
      </w:tr>
      <w:tr w:rsidR="00D0769B" w:rsidRPr="00A454E1" w:rsidTr="00033ACE">
        <w:trPr>
          <w:trHeight w:val="532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rPr>
                <w:rFonts w:asciiTheme="minorHAnsi" w:hAnsiTheme="minorHAnsi" w:cs="Arial"/>
                <w:b/>
              </w:rPr>
            </w:pPr>
            <w:r w:rsidRPr="00A454E1">
              <w:rPr>
                <w:rFonts w:asciiTheme="minorHAnsi" w:hAnsiTheme="minorHAnsi" w:cs="Arial"/>
                <w:b/>
              </w:rPr>
              <w:t>Руководитель проекта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D0769B" w:rsidRPr="00A454E1" w:rsidTr="00033ACE">
        <w:trPr>
          <w:trHeight w:val="570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rPr>
                <w:rFonts w:asciiTheme="minorHAnsi" w:hAnsiTheme="minorHAnsi" w:cs="Arial"/>
                <w:b/>
                <w:lang w:val="en-US"/>
              </w:rPr>
            </w:pPr>
            <w:r w:rsidRPr="00A454E1">
              <w:rPr>
                <w:rFonts w:asciiTheme="minorHAnsi" w:hAnsiTheme="minorHAnsi" w:cs="Arial"/>
                <w:b/>
              </w:rPr>
              <w:t xml:space="preserve">Профиль в </w:t>
            </w:r>
            <w:r w:rsidRPr="00A454E1">
              <w:rPr>
                <w:rFonts w:asciiTheme="minorHAnsi" w:hAnsiTheme="minorHAnsi" w:cs="Arial"/>
                <w:b/>
                <w:lang w:val="en-US"/>
              </w:rPr>
              <w:t>Facebook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D0769B" w:rsidRPr="00A454E1" w:rsidTr="00033ACE">
        <w:trPr>
          <w:trHeight w:val="550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A454E1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51"/>
              <w:spacing w:before="0" w:after="0"/>
              <w:outlineLvl w:val="9"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A454E1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E-</w:t>
            </w:r>
            <w:proofErr w:type="spellStart"/>
            <w:r w:rsidRPr="00A454E1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color w:val="008080"/>
                <w:lang w:eastAsia="ru-RU"/>
              </w:rPr>
            </w:pPr>
          </w:p>
        </w:tc>
      </w:tr>
      <w:tr w:rsidR="00D0769B" w:rsidRPr="00A454E1" w:rsidTr="00033ACE">
        <w:trPr>
          <w:trHeight w:val="547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454E1">
              <w:rPr>
                <w:rFonts w:asciiTheme="minorHAnsi" w:hAnsiTheme="minorHAnsi"/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D0769B" w:rsidRPr="00A454E1" w:rsidTr="00033ACE">
        <w:trPr>
          <w:trHeight w:val="520"/>
        </w:trPr>
        <w:tc>
          <w:tcPr>
            <w:tcW w:w="3686" w:type="dxa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11"/>
              <w:spacing w:before="0" w:after="0"/>
              <w:outlineLvl w:val="9"/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</w:pPr>
            <w:r w:rsidRPr="00A454E1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Запрашиваемая сумма, грн 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D0769B" w:rsidRPr="00A454E1" w:rsidTr="00033ACE">
        <w:trPr>
          <w:trHeight w:val="826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 w:rsidRPr="00A454E1">
              <w:rPr>
                <w:rFonts w:asciiTheme="minorHAnsi" w:hAnsiTheme="minorHAnsi" w:cs="Arial"/>
                <w:b/>
                <w:color w:val="000000"/>
              </w:rPr>
              <w:t>Собственный вклад</w:t>
            </w:r>
          </w:p>
          <w:p w:rsidR="00D0769B" w:rsidRPr="00A454E1" w:rsidRDefault="00D0769B" w:rsidP="00033ACE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 w:rsidRPr="00A454E1">
              <w:rPr>
                <w:rFonts w:asciiTheme="minorHAnsi" w:hAnsiTheme="minorHAnsi" w:cs="Arial"/>
                <w:b/>
                <w:color w:val="000000"/>
              </w:rPr>
              <w:t>(денежный эквивалент, грн)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0769B" w:rsidRPr="00A454E1" w:rsidTr="00033ACE">
        <w:trPr>
          <w:trHeight w:val="714"/>
        </w:trPr>
        <w:tc>
          <w:tcPr>
            <w:tcW w:w="36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 w:rsidRPr="00A454E1">
              <w:rPr>
                <w:rFonts w:asciiTheme="minorHAnsi" w:hAnsiTheme="minorHAnsi" w:cs="Arial"/>
                <w:b/>
                <w:color w:val="000000"/>
              </w:rPr>
              <w:t>Вклад партнера</w:t>
            </w:r>
          </w:p>
          <w:p w:rsidR="00D0769B" w:rsidRPr="00A454E1" w:rsidRDefault="00D0769B" w:rsidP="00033ACE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 w:rsidRPr="00A454E1">
              <w:rPr>
                <w:rFonts w:asciiTheme="minorHAnsi" w:hAnsiTheme="minorHAnsi" w:cs="Arial"/>
                <w:b/>
                <w:color w:val="000000"/>
              </w:rPr>
              <w:t>(денежный эквивалент, грн)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0769B" w:rsidRPr="00A454E1" w:rsidTr="00033ACE">
        <w:trPr>
          <w:trHeight w:val="554"/>
        </w:trPr>
        <w:tc>
          <w:tcPr>
            <w:tcW w:w="3686" w:type="dxa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rPr>
                <w:rFonts w:asciiTheme="minorHAnsi" w:hAnsiTheme="minorHAnsi" w:cs="Arial"/>
                <w:b/>
                <w:color w:val="000000"/>
              </w:rPr>
            </w:pPr>
            <w:r w:rsidRPr="00A454E1">
              <w:rPr>
                <w:rFonts w:asciiTheme="minorHAnsi" w:hAnsiTheme="minorHAnsi" w:cs="Arial"/>
                <w:b/>
                <w:color w:val="000000"/>
              </w:rPr>
              <w:t>Всего проект, грн</w:t>
            </w:r>
          </w:p>
        </w:tc>
        <w:tc>
          <w:tcPr>
            <w:tcW w:w="6355" w:type="dxa"/>
            <w:gridSpan w:val="3"/>
            <w:tcBorders>
              <w:bottom w:val="single" w:sz="8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9B" w:rsidRPr="00A454E1" w:rsidRDefault="00D0769B" w:rsidP="00033ACE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D0769B" w:rsidRPr="00A454E1" w:rsidRDefault="00D0769B" w:rsidP="00D0769B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:rsidR="00D0769B" w:rsidRPr="00A454E1" w:rsidRDefault="00D0769B" w:rsidP="00D0769B">
      <w:pPr>
        <w:pStyle w:val="Standard"/>
        <w:rPr>
          <w:rFonts w:asciiTheme="minorHAnsi" w:hAnsiTheme="minorHAnsi"/>
        </w:rPr>
      </w:pPr>
    </w:p>
    <w:p w:rsidR="00D0769B" w:rsidRPr="00A454E1" w:rsidRDefault="00D0769B" w:rsidP="00D0769B">
      <w:pPr>
        <w:pStyle w:val="Standard"/>
        <w:rPr>
          <w:rFonts w:asciiTheme="minorHAnsi" w:hAnsiTheme="minorHAnsi"/>
        </w:rPr>
      </w:pPr>
    </w:p>
    <w:p w:rsidR="00D0769B" w:rsidRPr="00A454E1" w:rsidRDefault="00D0769B" w:rsidP="00D0769B">
      <w:pPr>
        <w:pStyle w:val="Standard"/>
        <w:rPr>
          <w:rFonts w:asciiTheme="minorHAnsi" w:hAnsiTheme="minorHAnsi"/>
        </w:rPr>
      </w:pPr>
    </w:p>
    <w:p w:rsidR="00D0769B" w:rsidRPr="00A454E1" w:rsidRDefault="00D0769B" w:rsidP="00D0769B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A454E1">
        <w:rPr>
          <w:rFonts w:asciiTheme="minorHAnsi" w:hAnsiTheme="minorHAnsi" w:cs="Arial"/>
          <w:b w:val="0"/>
          <w:color w:val="000000"/>
          <w:sz w:val="24"/>
          <w:szCs w:val="24"/>
        </w:rPr>
        <w:t>_________________________________ (Ф.И.О. руководителя организации)</w:t>
      </w:r>
    </w:p>
    <w:p w:rsidR="00D0769B" w:rsidRPr="00A454E1" w:rsidRDefault="00D0769B" w:rsidP="00D0769B">
      <w:pPr>
        <w:pStyle w:val="Standard"/>
        <w:rPr>
          <w:rFonts w:asciiTheme="minorHAnsi" w:hAnsiTheme="minorHAnsi" w:cs="Arial"/>
          <w:color w:val="000000"/>
        </w:rPr>
      </w:pPr>
      <w:r w:rsidRPr="00A454E1">
        <w:rPr>
          <w:rFonts w:asciiTheme="minorHAnsi" w:hAnsiTheme="minorHAnsi" w:cs="Arial"/>
          <w:color w:val="000000"/>
        </w:rPr>
        <w:t xml:space="preserve">                          (подпись)</w:t>
      </w:r>
    </w:p>
    <w:p w:rsidR="00D0769B" w:rsidRPr="00A454E1" w:rsidRDefault="00D0769B" w:rsidP="00D0769B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:rsidR="00D0769B" w:rsidRPr="00A454E1" w:rsidRDefault="00D0769B" w:rsidP="00D0769B">
      <w:pPr>
        <w:pStyle w:val="Standard"/>
        <w:rPr>
          <w:rFonts w:asciiTheme="minorHAnsi" w:hAnsiTheme="minorHAnsi"/>
        </w:rPr>
      </w:pPr>
    </w:p>
    <w:p w:rsidR="00D0769B" w:rsidRPr="00A454E1" w:rsidRDefault="00D0769B" w:rsidP="00D0769B">
      <w:pPr>
        <w:pStyle w:val="Standard"/>
        <w:rPr>
          <w:rFonts w:asciiTheme="minorHAnsi" w:hAnsiTheme="minorHAnsi"/>
        </w:rPr>
      </w:pPr>
    </w:p>
    <w:p w:rsidR="00D0769B" w:rsidRPr="00A454E1" w:rsidRDefault="00D0769B" w:rsidP="00D0769B">
      <w:pPr>
        <w:pStyle w:val="41"/>
        <w:spacing w:before="0" w:after="0"/>
        <w:outlineLvl w:val="9"/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A454E1">
        <w:rPr>
          <w:rFonts w:asciiTheme="minorHAnsi" w:hAnsiTheme="minorHAnsi" w:cs="Arial"/>
          <w:b w:val="0"/>
          <w:color w:val="000000"/>
          <w:sz w:val="24"/>
          <w:szCs w:val="24"/>
        </w:rPr>
        <w:t>_________________________________ (Ф.И.О. руководителя проекта)</w:t>
      </w:r>
    </w:p>
    <w:p w:rsidR="00D0769B" w:rsidRPr="00A454E1" w:rsidRDefault="00D0769B" w:rsidP="00D0769B">
      <w:pPr>
        <w:pStyle w:val="Standard"/>
        <w:rPr>
          <w:rFonts w:asciiTheme="minorHAnsi" w:hAnsiTheme="minorHAnsi" w:cs="Arial"/>
          <w:color w:val="000000"/>
        </w:rPr>
      </w:pPr>
      <w:r w:rsidRPr="00A454E1">
        <w:rPr>
          <w:rFonts w:asciiTheme="minorHAnsi" w:hAnsiTheme="minorHAnsi" w:cs="Arial"/>
          <w:color w:val="000000"/>
        </w:rPr>
        <w:t xml:space="preserve">                          (подпись)</w:t>
      </w:r>
    </w:p>
    <w:p w:rsidR="00D0769B" w:rsidRPr="00A454E1" w:rsidRDefault="00D0769B" w:rsidP="00D0769B">
      <w:pPr>
        <w:pStyle w:val="Standard"/>
        <w:pageBreakBefore/>
        <w:rPr>
          <w:rFonts w:asciiTheme="minorHAnsi" w:hAnsiTheme="minorHAnsi" w:cs="Arial"/>
          <w:b/>
        </w:rPr>
      </w:pPr>
      <w:r w:rsidRPr="00A454E1">
        <w:rPr>
          <w:rFonts w:asciiTheme="minorHAnsi" w:hAnsiTheme="minorHAnsi" w:cs="Arial"/>
          <w:b/>
        </w:rPr>
        <w:lastRenderedPageBreak/>
        <w:t>1. КРАТКОЕ ОПИСАНИЕ ПРОЕКТА</w:t>
      </w:r>
    </w:p>
    <w:p w:rsidR="00D0769B" w:rsidRPr="00A454E1" w:rsidRDefault="00D0769B" w:rsidP="00D0769B">
      <w:pPr>
        <w:pStyle w:val="3"/>
        <w:spacing w:before="120" w:after="0"/>
        <w:jc w:val="both"/>
        <w:rPr>
          <w:rFonts w:asciiTheme="minorHAnsi" w:hAnsiTheme="minorHAnsi" w:cs="Arial"/>
          <w:sz w:val="24"/>
          <w:szCs w:val="24"/>
        </w:rPr>
      </w:pPr>
      <w:r w:rsidRPr="00A454E1">
        <w:rPr>
          <w:rFonts w:asciiTheme="minorHAnsi" w:hAnsiTheme="minorHAnsi" w:cs="Arial"/>
          <w:sz w:val="24"/>
          <w:szCs w:val="24"/>
        </w:rPr>
        <w:t>Кратко обобщить почему и кому нужен этот проект, что получится в результате, время на реализацию, в каком объеме необходима поддержка, каков вклад заявители, его партнеров.</w:t>
      </w:r>
    </w:p>
    <w:p w:rsidR="00D0769B" w:rsidRDefault="00D0769B" w:rsidP="00D0769B">
      <w:pPr>
        <w:pStyle w:val="Standard"/>
        <w:tabs>
          <w:tab w:val="left" w:pos="0"/>
        </w:tabs>
        <w:jc w:val="both"/>
        <w:rPr>
          <w:rFonts w:asciiTheme="minorHAnsi" w:hAnsiTheme="minorHAnsi" w:cs="Arial"/>
          <w:b/>
        </w:rPr>
      </w:pPr>
    </w:p>
    <w:p w:rsidR="00D0769B" w:rsidRPr="00A454E1" w:rsidRDefault="00D0769B" w:rsidP="00D0769B">
      <w:pPr>
        <w:pStyle w:val="Standard"/>
        <w:tabs>
          <w:tab w:val="left" w:pos="0"/>
        </w:tabs>
        <w:jc w:val="both"/>
        <w:rPr>
          <w:rFonts w:asciiTheme="minorHAnsi" w:hAnsiTheme="minorHAnsi" w:cs="Arial"/>
          <w:b/>
        </w:rPr>
      </w:pPr>
    </w:p>
    <w:p w:rsidR="00D0769B" w:rsidRPr="00A454E1" w:rsidRDefault="00D0769B" w:rsidP="00D0769B">
      <w:pPr>
        <w:pStyle w:val="Standard"/>
        <w:tabs>
          <w:tab w:val="left" w:pos="0"/>
        </w:tabs>
        <w:jc w:val="both"/>
        <w:rPr>
          <w:rFonts w:asciiTheme="minorHAnsi" w:hAnsiTheme="minorHAnsi" w:cs="Arial"/>
          <w:b/>
        </w:rPr>
      </w:pPr>
      <w:r w:rsidRPr="00A454E1">
        <w:rPr>
          <w:rFonts w:asciiTheme="minorHAnsi" w:hAnsiTheme="minorHAnsi" w:cs="Arial"/>
          <w:b/>
        </w:rPr>
        <w:t>2. ОПИСАНИЕ ЗАЯВИТЕЛЯ</w:t>
      </w:r>
    </w:p>
    <w:p w:rsidR="00D0769B" w:rsidRPr="00A454E1" w:rsidRDefault="00D0769B" w:rsidP="00D0769B">
      <w:pPr>
        <w:pStyle w:val="Standard"/>
        <w:tabs>
          <w:tab w:val="left" w:pos="0"/>
        </w:tabs>
        <w:spacing w:before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Дата создания учреждения</w:t>
      </w:r>
      <w:r w:rsidRPr="00A454E1">
        <w:rPr>
          <w:rFonts w:asciiTheme="minorHAnsi" w:hAnsiTheme="minorHAnsi" w:cs="Arial"/>
        </w:rPr>
        <w:t xml:space="preserve">; Ф.И.О. руководителя; количество </w:t>
      </w:r>
      <w:r>
        <w:rPr>
          <w:rFonts w:asciiTheme="minorHAnsi" w:hAnsiTheme="minorHAnsi" w:cs="Arial"/>
        </w:rPr>
        <w:t>педагогов и учащихся</w:t>
      </w:r>
      <w:r w:rsidRPr="00A454E1">
        <w:rPr>
          <w:rFonts w:asciiTheme="minorHAnsi" w:hAnsiTheme="minorHAnsi" w:cs="Arial"/>
        </w:rPr>
        <w:t xml:space="preserve">, основные достижения </w:t>
      </w:r>
      <w:r>
        <w:rPr>
          <w:rFonts w:asciiTheme="minorHAnsi" w:hAnsiTheme="minorHAnsi" w:cs="Arial"/>
        </w:rPr>
        <w:t>за последние три года (не более десяти), команда проекта, роди каждого участника</w:t>
      </w:r>
      <w:r w:rsidRPr="00A454E1">
        <w:rPr>
          <w:rFonts w:asciiTheme="minorHAnsi" w:hAnsiTheme="minorHAnsi" w:cs="Arial"/>
        </w:rPr>
        <w:t>.</w:t>
      </w:r>
    </w:p>
    <w:p w:rsidR="00D0769B" w:rsidRDefault="00D0769B" w:rsidP="00D0769B">
      <w:pPr>
        <w:pStyle w:val="41"/>
        <w:tabs>
          <w:tab w:val="left" w:pos="0"/>
        </w:tabs>
        <w:spacing w:before="0" w:after="0"/>
        <w:outlineLvl w:val="9"/>
        <w:rPr>
          <w:rFonts w:asciiTheme="minorHAnsi" w:hAnsiTheme="minorHAnsi" w:cs="Arial"/>
          <w:iCs/>
          <w:sz w:val="24"/>
          <w:szCs w:val="24"/>
        </w:rPr>
      </w:pPr>
    </w:p>
    <w:p w:rsidR="00D0769B" w:rsidRPr="00D0769B" w:rsidRDefault="00D0769B" w:rsidP="00D0769B">
      <w:pPr>
        <w:pStyle w:val="Standard"/>
      </w:pPr>
    </w:p>
    <w:p w:rsidR="00D0769B" w:rsidRPr="00A454E1" w:rsidRDefault="00D0769B" w:rsidP="00D0769B">
      <w:pPr>
        <w:pStyle w:val="41"/>
        <w:tabs>
          <w:tab w:val="left" w:pos="0"/>
        </w:tabs>
        <w:spacing w:before="0" w:after="0"/>
        <w:outlineLvl w:val="9"/>
        <w:rPr>
          <w:rFonts w:asciiTheme="minorHAnsi" w:hAnsiTheme="minorHAnsi" w:cs="Arial"/>
          <w:b w:val="0"/>
          <w:sz w:val="24"/>
          <w:szCs w:val="24"/>
        </w:rPr>
      </w:pPr>
      <w:r w:rsidRPr="00A454E1">
        <w:rPr>
          <w:rFonts w:asciiTheme="minorHAnsi" w:hAnsiTheme="minorHAnsi" w:cs="Arial"/>
          <w:iCs/>
          <w:sz w:val="24"/>
          <w:szCs w:val="24"/>
        </w:rPr>
        <w:t>3</w:t>
      </w:r>
      <w:r w:rsidRPr="00A454E1">
        <w:rPr>
          <w:rFonts w:asciiTheme="minorHAnsi" w:hAnsiTheme="minorHAnsi" w:cs="Arial"/>
          <w:sz w:val="24"/>
          <w:szCs w:val="24"/>
        </w:rPr>
        <w:t>. ОЦЕНКА РЕЗУЛЬТАТОВ</w:t>
      </w:r>
    </w:p>
    <w:p w:rsidR="00D0769B" w:rsidRPr="00A454E1" w:rsidRDefault="00D0769B" w:rsidP="00D0769B">
      <w:pPr>
        <w:pStyle w:val="Standard"/>
        <w:tabs>
          <w:tab w:val="left" w:pos="0"/>
        </w:tabs>
        <w:spacing w:before="120"/>
        <w:jc w:val="both"/>
        <w:rPr>
          <w:rFonts w:asciiTheme="minorHAnsi" w:hAnsiTheme="minorHAnsi" w:cs="Arial"/>
        </w:rPr>
      </w:pPr>
      <w:r w:rsidRPr="00A454E1">
        <w:rPr>
          <w:rFonts w:asciiTheme="minorHAnsi" w:hAnsiTheme="minorHAnsi" w:cs="Arial"/>
        </w:rPr>
        <w:t>Опишите ожидаемые изменения, которые произойдут в результате выполнения проекта. Укажите количественные и качественные показатели эффективности реализации проекта.</w:t>
      </w:r>
    </w:p>
    <w:p w:rsidR="00D0769B" w:rsidRPr="00A454E1" w:rsidRDefault="00D0769B" w:rsidP="00D0769B">
      <w:pPr>
        <w:pStyle w:val="Standard"/>
        <w:tabs>
          <w:tab w:val="left" w:pos="0"/>
        </w:tabs>
        <w:spacing w:before="120"/>
        <w:jc w:val="both"/>
        <w:rPr>
          <w:rFonts w:asciiTheme="minorHAnsi" w:hAnsiTheme="minorHAnsi" w:cs="Arial"/>
        </w:rPr>
      </w:pPr>
      <w:r w:rsidRPr="00A454E1">
        <w:rPr>
          <w:rFonts w:asciiTheme="minorHAnsi" w:hAnsiTheme="minorHAnsi" w:cs="Arial"/>
        </w:rPr>
        <w:t xml:space="preserve">К количественным показателям можно отнести </w:t>
      </w:r>
      <w:r>
        <w:rPr>
          <w:rFonts w:asciiTheme="minorHAnsi" w:hAnsiTheme="minorHAnsi" w:cs="Arial"/>
        </w:rPr>
        <w:t>охват родителей</w:t>
      </w:r>
      <w:r w:rsidRPr="00A454E1">
        <w:rPr>
          <w:rFonts w:asciiTheme="minorHAnsi" w:hAnsiTheme="minorHAnsi" w:cs="Arial"/>
        </w:rPr>
        <w:t xml:space="preserve">, количество волонтёрских часов, сумма привлеченных ресурсов, т.д.  </w:t>
      </w:r>
    </w:p>
    <w:p w:rsidR="00D0769B" w:rsidRPr="00A454E1" w:rsidRDefault="00D0769B" w:rsidP="00D0769B">
      <w:pPr>
        <w:pStyle w:val="Standard"/>
        <w:tabs>
          <w:tab w:val="left" w:pos="0"/>
        </w:tabs>
        <w:spacing w:before="120"/>
        <w:jc w:val="both"/>
        <w:rPr>
          <w:rFonts w:asciiTheme="minorHAnsi" w:hAnsiTheme="minorHAnsi" w:cs="Arial"/>
        </w:rPr>
      </w:pPr>
      <w:r w:rsidRPr="00A454E1">
        <w:rPr>
          <w:rFonts w:asciiTheme="minorHAnsi" w:hAnsiTheme="minorHAnsi" w:cs="Arial"/>
        </w:rPr>
        <w:t>К качественным показателям относятся изменения, которые поспособствуют изменению существующей ситуации. Такие показатели измеряются с помощью анкет, интервью, наблюдения, пр., например, измен</w:t>
      </w:r>
      <w:r>
        <w:rPr>
          <w:rFonts w:asciiTheme="minorHAnsi" w:hAnsiTheme="minorHAnsi" w:cs="Arial"/>
        </w:rPr>
        <w:t xml:space="preserve">илось отношение людей к </w:t>
      </w:r>
      <w:r w:rsidRPr="00A454E1">
        <w:rPr>
          <w:rFonts w:asciiTheme="minorHAnsi" w:hAnsiTheme="minorHAnsi" w:cs="Arial"/>
        </w:rPr>
        <w:t>проблеме; изменился уровень удовлетворённости участников проекта; изменилось взаимодействие между различными группами, принимающими участие в проекте, др.</w:t>
      </w:r>
    </w:p>
    <w:p w:rsidR="00D0769B" w:rsidRDefault="00D0769B" w:rsidP="00D0769B">
      <w:pPr>
        <w:pStyle w:val="Standard"/>
        <w:tabs>
          <w:tab w:val="left" w:pos="644"/>
        </w:tabs>
        <w:jc w:val="both"/>
        <w:rPr>
          <w:rFonts w:asciiTheme="minorHAnsi" w:hAnsiTheme="minorHAnsi" w:cs="Arial"/>
          <w:b/>
        </w:rPr>
      </w:pPr>
    </w:p>
    <w:p w:rsidR="00D0769B" w:rsidRPr="00A454E1" w:rsidRDefault="00D0769B" w:rsidP="00D0769B">
      <w:pPr>
        <w:pStyle w:val="Standard"/>
        <w:tabs>
          <w:tab w:val="left" w:pos="644"/>
        </w:tabs>
        <w:jc w:val="both"/>
        <w:rPr>
          <w:rFonts w:asciiTheme="minorHAnsi" w:hAnsiTheme="minorHAnsi" w:cs="Arial"/>
          <w:b/>
        </w:rPr>
      </w:pPr>
    </w:p>
    <w:p w:rsidR="00D0769B" w:rsidRPr="00A454E1" w:rsidRDefault="00D0769B" w:rsidP="00D0769B">
      <w:pPr>
        <w:pStyle w:val="Standard"/>
        <w:tabs>
          <w:tab w:val="left" w:pos="284"/>
        </w:tabs>
        <w:jc w:val="both"/>
        <w:rPr>
          <w:rFonts w:asciiTheme="minorHAnsi" w:hAnsiTheme="minorHAnsi" w:cs="Arial"/>
          <w:b/>
        </w:rPr>
      </w:pPr>
      <w:r w:rsidRPr="00A454E1">
        <w:rPr>
          <w:rFonts w:asciiTheme="minorHAnsi" w:hAnsiTheme="minorHAnsi" w:cs="Arial"/>
          <w:b/>
        </w:rPr>
        <w:t>4. ДАЛЬНЕЙШЕЕ РАЗВИТИЕ ПРОЕКТА</w:t>
      </w:r>
    </w:p>
    <w:p w:rsidR="00D0769B" w:rsidRPr="00A454E1" w:rsidRDefault="00D0769B" w:rsidP="00D0769B">
      <w:pPr>
        <w:pStyle w:val="Standard"/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  <w:r w:rsidRPr="00A454E1">
        <w:rPr>
          <w:rFonts w:asciiTheme="minorHAnsi" w:hAnsiTheme="minorHAnsi" w:cs="Arial"/>
        </w:rPr>
        <w:t xml:space="preserve">Укажите, каким вы видите продолжение проекта после завершения его реализации, предусматривается ли продолжение работ, какое развитие предполагается, пр.  </w:t>
      </w:r>
    </w:p>
    <w:p w:rsidR="00D0769B" w:rsidRPr="00A454E1" w:rsidRDefault="00D0769B" w:rsidP="00D0769B">
      <w:pPr>
        <w:pStyle w:val="Textbodyindent"/>
        <w:ind w:firstLine="0"/>
        <w:rPr>
          <w:rFonts w:asciiTheme="minorHAnsi" w:hAnsiTheme="minorHAnsi"/>
          <w:b/>
          <w:sz w:val="24"/>
          <w:szCs w:val="24"/>
        </w:rPr>
      </w:pPr>
    </w:p>
    <w:p w:rsidR="00D0769B" w:rsidRPr="00A454E1" w:rsidRDefault="00D0769B" w:rsidP="00D0769B">
      <w:pPr>
        <w:pStyle w:val="Standard"/>
        <w:tabs>
          <w:tab w:val="left" w:pos="284"/>
        </w:tabs>
        <w:jc w:val="both"/>
        <w:rPr>
          <w:rFonts w:asciiTheme="minorHAnsi" w:hAnsiTheme="minorHAnsi" w:cs="Arial"/>
          <w:b/>
          <w:bCs/>
          <w:color w:val="FF0000"/>
        </w:rPr>
      </w:pPr>
    </w:p>
    <w:p w:rsidR="00D0769B" w:rsidRPr="00A454E1" w:rsidRDefault="00D0769B" w:rsidP="00D0769B">
      <w:pPr>
        <w:pStyle w:val="Standard"/>
        <w:tabs>
          <w:tab w:val="left" w:pos="284"/>
        </w:tabs>
        <w:jc w:val="both"/>
        <w:rPr>
          <w:rFonts w:asciiTheme="minorHAnsi" w:hAnsiTheme="minorHAnsi" w:cs="Arial"/>
          <w:b/>
          <w:bCs/>
          <w:color w:val="FF0000"/>
        </w:rPr>
      </w:pPr>
    </w:p>
    <w:p w:rsidR="00D0769B" w:rsidRPr="00A454E1" w:rsidRDefault="00D0769B" w:rsidP="00D0769B">
      <w:pPr>
        <w:pStyle w:val="Standard"/>
        <w:tabs>
          <w:tab w:val="left" w:pos="284"/>
        </w:tabs>
        <w:jc w:val="both"/>
        <w:rPr>
          <w:rFonts w:asciiTheme="minorHAnsi" w:hAnsiTheme="minorHAnsi" w:cs="Arial"/>
          <w:b/>
          <w:bCs/>
          <w:color w:val="FF0000"/>
        </w:rPr>
      </w:pPr>
    </w:p>
    <w:p w:rsidR="00D0769B" w:rsidRPr="00A454E1" w:rsidRDefault="00D0769B" w:rsidP="00D0769B">
      <w:pPr>
        <w:pStyle w:val="Standard"/>
        <w:tabs>
          <w:tab w:val="left" w:pos="284"/>
        </w:tabs>
        <w:jc w:val="both"/>
        <w:rPr>
          <w:rFonts w:asciiTheme="minorHAnsi" w:hAnsiTheme="minorHAnsi" w:cs="Arial"/>
          <w:b/>
          <w:bCs/>
          <w:color w:val="FF0000"/>
        </w:rPr>
      </w:pPr>
    </w:p>
    <w:p w:rsidR="00D0769B" w:rsidRPr="00A454E1" w:rsidRDefault="00D0769B" w:rsidP="00D0769B">
      <w:pPr>
        <w:pStyle w:val="Standard"/>
        <w:tabs>
          <w:tab w:val="left" w:pos="284"/>
        </w:tabs>
        <w:jc w:val="both"/>
        <w:rPr>
          <w:rFonts w:asciiTheme="minorHAnsi" w:hAnsiTheme="minorHAnsi" w:cs="Arial"/>
          <w:b/>
          <w:bCs/>
          <w:color w:val="FF0000"/>
        </w:rPr>
      </w:pPr>
    </w:p>
    <w:p w:rsidR="00D0769B" w:rsidRPr="00A454E1" w:rsidRDefault="00D0769B" w:rsidP="00D0769B">
      <w:pPr>
        <w:pStyle w:val="Standard"/>
        <w:tabs>
          <w:tab w:val="left" w:pos="284"/>
        </w:tabs>
        <w:jc w:val="both"/>
        <w:rPr>
          <w:rFonts w:asciiTheme="minorHAnsi" w:hAnsiTheme="minorHAnsi" w:cs="Arial"/>
          <w:b/>
          <w:bCs/>
          <w:color w:val="FF0000"/>
        </w:rPr>
      </w:pPr>
    </w:p>
    <w:p w:rsidR="00D0769B" w:rsidRPr="00A454E1" w:rsidRDefault="00D0769B" w:rsidP="00D0769B">
      <w:pPr>
        <w:pStyle w:val="Standard"/>
        <w:tabs>
          <w:tab w:val="left" w:pos="284"/>
        </w:tabs>
        <w:jc w:val="both"/>
        <w:rPr>
          <w:rFonts w:asciiTheme="minorHAnsi" w:hAnsiTheme="minorHAnsi" w:cs="Arial"/>
          <w:b/>
          <w:bCs/>
          <w:color w:val="FF000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0769B" w:rsidRDefault="00D0769B" w:rsidP="00D0769B"/>
    <w:p w:rsidR="008E5129" w:rsidRDefault="008E5129"/>
    <w:sectPr w:rsidR="008E5129">
      <w:footerReference w:type="even" r:id="rId14"/>
      <w:footerReference w:type="default" r:id="rId15"/>
      <w:footerReference w:type="first" r:id="rId16"/>
      <w:pgSz w:w="11906" w:h="16838"/>
      <w:pgMar w:top="530" w:right="990" w:bottom="755" w:left="1133" w:header="720" w:footer="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6C" w:rsidRDefault="0004476C">
      <w:pPr>
        <w:spacing w:after="0" w:line="240" w:lineRule="auto"/>
      </w:pPr>
      <w:r>
        <w:separator/>
      </w:r>
    </w:p>
  </w:endnote>
  <w:endnote w:type="continuationSeparator" w:id="0">
    <w:p w:rsidR="0004476C" w:rsidRDefault="0004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35" w:rsidRDefault="00D0769B">
    <w:pPr>
      <w:spacing w:after="0" w:line="259" w:lineRule="auto"/>
      <w:ind w:left="0" w:right="-1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00000"/>
        <w:sz w:val="16"/>
      </w:rPr>
      <w:t>1</w:t>
    </w:r>
    <w:r>
      <w:rPr>
        <w:b/>
        <w:color w:val="C00000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975535" w:rsidRDefault="00D0769B">
    <w:pPr>
      <w:spacing w:after="17" w:line="259" w:lineRule="auto"/>
      <w:ind w:left="-108" w:right="0" w:firstLine="0"/>
      <w:jc w:val="left"/>
    </w:pPr>
    <w:r>
      <w:rPr>
        <w:b/>
        <w:color w:val="FF0000"/>
      </w:rPr>
      <w:t xml:space="preserve"> </w:t>
    </w:r>
  </w:p>
  <w:p w:rsidR="00975535" w:rsidRDefault="00D0769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35" w:rsidRDefault="00D0769B">
    <w:pPr>
      <w:spacing w:after="0" w:line="259" w:lineRule="auto"/>
      <w:ind w:left="0" w:right="-1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1472" w:rsidRPr="003A1472">
      <w:rPr>
        <w:b/>
        <w:noProof/>
        <w:color w:val="C00000"/>
        <w:sz w:val="16"/>
      </w:rPr>
      <w:t>4</w:t>
    </w:r>
    <w:r>
      <w:rPr>
        <w:b/>
        <w:color w:val="C00000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975535" w:rsidRDefault="00D0769B">
    <w:pPr>
      <w:spacing w:after="17" w:line="259" w:lineRule="auto"/>
      <w:ind w:left="-108" w:right="0" w:firstLine="0"/>
      <w:jc w:val="left"/>
    </w:pPr>
    <w:r>
      <w:rPr>
        <w:b/>
        <w:color w:val="FF0000"/>
      </w:rPr>
      <w:t xml:space="preserve"> </w:t>
    </w:r>
  </w:p>
  <w:p w:rsidR="00975535" w:rsidRDefault="00D0769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35" w:rsidRDefault="00D0769B">
    <w:pPr>
      <w:spacing w:after="0" w:line="259" w:lineRule="auto"/>
      <w:ind w:left="0" w:right="-17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C00000"/>
        <w:sz w:val="16"/>
      </w:rPr>
      <w:t>1</w:t>
    </w:r>
    <w:r>
      <w:rPr>
        <w:b/>
        <w:color w:val="C00000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975535" w:rsidRDefault="00D0769B">
    <w:pPr>
      <w:spacing w:after="17" w:line="259" w:lineRule="auto"/>
      <w:ind w:left="-108" w:right="0" w:firstLine="0"/>
      <w:jc w:val="left"/>
    </w:pPr>
    <w:r>
      <w:rPr>
        <w:b/>
        <w:color w:val="FF0000"/>
      </w:rPr>
      <w:t xml:space="preserve"> </w:t>
    </w:r>
  </w:p>
  <w:p w:rsidR="00975535" w:rsidRDefault="00D0769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6C" w:rsidRDefault="0004476C">
      <w:pPr>
        <w:spacing w:after="0" w:line="240" w:lineRule="auto"/>
      </w:pPr>
      <w:r>
        <w:separator/>
      </w:r>
    </w:p>
  </w:footnote>
  <w:footnote w:type="continuationSeparator" w:id="0">
    <w:p w:rsidR="0004476C" w:rsidRDefault="0004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72E1"/>
    <w:multiLevelType w:val="multilevel"/>
    <w:tmpl w:val="C3FC4E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35EE6"/>
    <w:multiLevelType w:val="hybridMultilevel"/>
    <w:tmpl w:val="C85ADC14"/>
    <w:lvl w:ilvl="0" w:tplc="9A680096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42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44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A088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C2C0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898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0E7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B4FF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B450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2F0001"/>
    <w:multiLevelType w:val="multilevel"/>
    <w:tmpl w:val="BDEA3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3">
    <w:nsid w:val="2068727F"/>
    <w:multiLevelType w:val="hybridMultilevel"/>
    <w:tmpl w:val="A4840554"/>
    <w:lvl w:ilvl="0" w:tplc="D4E875E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674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2E2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0EB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580B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9A6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CD6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688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AD2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F95A39"/>
    <w:multiLevelType w:val="multilevel"/>
    <w:tmpl w:val="1E867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16163C"/>
    <w:multiLevelType w:val="multilevel"/>
    <w:tmpl w:val="67C0B9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6">
    <w:nsid w:val="39511129"/>
    <w:multiLevelType w:val="hybridMultilevel"/>
    <w:tmpl w:val="1BA848C4"/>
    <w:lvl w:ilvl="0" w:tplc="D4E875EA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41201E30"/>
    <w:multiLevelType w:val="multilevel"/>
    <w:tmpl w:val="81785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52D58"/>
    <w:multiLevelType w:val="multilevel"/>
    <w:tmpl w:val="8FC05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9">
    <w:nsid w:val="4E765ACD"/>
    <w:multiLevelType w:val="multilevel"/>
    <w:tmpl w:val="497EE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10">
    <w:nsid w:val="591F33B8"/>
    <w:multiLevelType w:val="multilevel"/>
    <w:tmpl w:val="A7E237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020366"/>
    <w:multiLevelType w:val="multilevel"/>
    <w:tmpl w:val="3C8E73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12">
    <w:nsid w:val="6D13313C"/>
    <w:multiLevelType w:val="hybridMultilevel"/>
    <w:tmpl w:val="0C78CFC8"/>
    <w:lvl w:ilvl="0" w:tplc="B9E647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662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EC5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D8ED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C610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89B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CC20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6ABC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CD5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9B"/>
    <w:rsid w:val="0004476C"/>
    <w:rsid w:val="00295674"/>
    <w:rsid w:val="002B4D03"/>
    <w:rsid w:val="003A1472"/>
    <w:rsid w:val="003E6B70"/>
    <w:rsid w:val="005B035C"/>
    <w:rsid w:val="005E2924"/>
    <w:rsid w:val="006F3C21"/>
    <w:rsid w:val="008E5129"/>
    <w:rsid w:val="009C4C31"/>
    <w:rsid w:val="00A53E3E"/>
    <w:rsid w:val="00B30418"/>
    <w:rsid w:val="00D0769B"/>
    <w:rsid w:val="00DE1DCA"/>
    <w:rsid w:val="00E7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522C-2E3B-4402-989C-924FF363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9B"/>
    <w:pPr>
      <w:spacing w:after="5" w:line="266" w:lineRule="auto"/>
      <w:ind w:left="10" w:right="1" w:hanging="10"/>
      <w:jc w:val="both"/>
    </w:pPr>
    <w:rPr>
      <w:rFonts w:ascii="Arial" w:eastAsia="Arial" w:hAnsi="Arial" w:cs="Arial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0769B"/>
    <w:pPr>
      <w:keepNext/>
      <w:keepLines/>
      <w:numPr>
        <w:numId w:val="3"/>
      </w:numPr>
      <w:spacing w:after="24"/>
      <w:ind w:left="10" w:hanging="10"/>
      <w:outlineLvl w:val="0"/>
    </w:pPr>
    <w:rPr>
      <w:rFonts w:ascii="Arial" w:eastAsia="Arial" w:hAnsi="Arial" w:cs="Arial"/>
      <w:b/>
      <w:color w:val="FF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69B"/>
    <w:rPr>
      <w:rFonts w:ascii="Arial" w:eastAsia="Arial" w:hAnsi="Arial" w:cs="Arial"/>
      <w:b/>
      <w:color w:val="FF0000"/>
      <w:sz w:val="20"/>
      <w:lang w:eastAsia="ru-RU"/>
    </w:rPr>
  </w:style>
  <w:style w:type="table" w:customStyle="1" w:styleId="TableGrid">
    <w:name w:val="TableGrid"/>
    <w:rsid w:val="00D0769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769B"/>
    <w:pPr>
      <w:spacing w:after="0" w:line="240" w:lineRule="auto"/>
      <w:ind w:left="720" w:right="0" w:firstLine="0"/>
      <w:jc w:val="left"/>
    </w:pPr>
    <w:rPr>
      <w:rFonts w:ascii="Calibri" w:eastAsiaTheme="minorHAnsi" w:hAnsi="Calibri" w:cs="Times New Roman"/>
      <w:color w:val="auto"/>
      <w:sz w:val="22"/>
    </w:rPr>
  </w:style>
  <w:style w:type="paragraph" w:customStyle="1" w:styleId="Standard">
    <w:name w:val="Standard"/>
    <w:rsid w:val="00D076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Заголовок 11"/>
    <w:basedOn w:val="Standard"/>
    <w:next w:val="Standard"/>
    <w:rsid w:val="00D0769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41">
    <w:name w:val="Заголовок 41"/>
    <w:basedOn w:val="Standard"/>
    <w:next w:val="Standard"/>
    <w:rsid w:val="00D0769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D076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4">
    <w:name w:val="Normal (Web)"/>
    <w:basedOn w:val="Standard"/>
    <w:rsid w:val="00D0769B"/>
    <w:pPr>
      <w:spacing w:before="280" w:after="280"/>
    </w:pPr>
  </w:style>
  <w:style w:type="paragraph" w:customStyle="1" w:styleId="12">
    <w:name w:val="Обычный1"/>
    <w:rsid w:val="00D076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D0769B"/>
    <w:pPr>
      <w:ind w:firstLine="284"/>
      <w:jc w:val="both"/>
    </w:pPr>
    <w:rPr>
      <w:sz w:val="22"/>
      <w:szCs w:val="20"/>
    </w:rPr>
  </w:style>
  <w:style w:type="paragraph" w:styleId="3">
    <w:name w:val="Body Text 3"/>
    <w:basedOn w:val="Standard"/>
    <w:link w:val="30"/>
    <w:rsid w:val="00D076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769B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D0769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E3E"/>
    <w:rPr>
      <w:rFonts w:ascii="Arial" w:eastAsia="Arial" w:hAnsi="Arial" w:cs="Arial"/>
      <w:color w:val="000000"/>
      <w:sz w:val="20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6F3C21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6F3C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priyanenko-is@ugok.com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lena.leshchenko@metinvesthold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ya.pozharskaya@metinvestholding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Дмитрий Михайлович</dc:creator>
  <cp:keywords/>
  <dc:description/>
  <cp:lastModifiedBy>Козак Юлия Сергеевна</cp:lastModifiedBy>
  <cp:revision>7</cp:revision>
  <dcterms:created xsi:type="dcterms:W3CDTF">2018-04-04T07:50:00Z</dcterms:created>
  <dcterms:modified xsi:type="dcterms:W3CDTF">2018-05-14T06:21:00Z</dcterms:modified>
</cp:coreProperties>
</file>